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911DC3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911DC3">
              <w:rPr>
                <w:b/>
                <w:bCs/>
                <w:sz w:val="32"/>
                <w:szCs w:val="32"/>
              </w:rPr>
              <w:t>КИМРСКОГО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72751" w:rsidP="0091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DC3">
              <w:rPr>
                <w:sz w:val="28"/>
                <w:szCs w:val="28"/>
              </w:rPr>
              <w:t>9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39DF" w:rsidP="0091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1DC3">
              <w:rPr>
                <w:sz w:val="28"/>
                <w:szCs w:val="28"/>
              </w:rPr>
              <w:t>0</w:t>
            </w:r>
            <w:r w:rsidR="00610C7D">
              <w:rPr>
                <w:sz w:val="28"/>
                <w:szCs w:val="28"/>
              </w:rPr>
              <w:t>/</w:t>
            </w:r>
            <w:r w:rsidR="00F9044B">
              <w:rPr>
                <w:sz w:val="28"/>
                <w:szCs w:val="28"/>
              </w:rPr>
              <w:t>1</w:t>
            </w:r>
            <w:r w:rsidR="00911DC3">
              <w:rPr>
                <w:sz w:val="28"/>
                <w:szCs w:val="28"/>
              </w:rPr>
              <w:t>78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 xml:space="preserve">г. </w:t>
            </w:r>
            <w:r w:rsidR="00911DC3">
              <w:t>Кимры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020D1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4020D1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>
        <w:rPr>
          <w:rFonts w:cs="Calibri"/>
          <w:b/>
          <w:sz w:val="28"/>
          <w:szCs w:val="28"/>
          <w:lang w:eastAsia="ar-SA"/>
        </w:rPr>
        <w:t xml:space="preserve"> избирательной комиссии </w:t>
      </w:r>
      <w:r w:rsidR="00911DC3">
        <w:rPr>
          <w:rFonts w:cs="Calibri"/>
          <w:b/>
          <w:sz w:val="28"/>
          <w:szCs w:val="28"/>
          <w:lang w:eastAsia="ar-SA"/>
        </w:rPr>
        <w:t>Кимрского района</w:t>
      </w:r>
      <w:r w:rsidR="00CB13A8">
        <w:rPr>
          <w:rFonts w:cs="Calibri"/>
          <w:b/>
          <w:sz w:val="28"/>
          <w:szCs w:val="28"/>
          <w:lang w:eastAsia="ar-SA"/>
        </w:rPr>
        <w:t>, членов</w:t>
      </w:r>
      <w:r w:rsidRPr="004020D1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C242EF">
        <w:rPr>
          <w:rFonts w:cs="Calibri"/>
          <w:b/>
          <w:sz w:val="28"/>
          <w:szCs w:val="28"/>
          <w:lang w:eastAsia="ar-SA"/>
        </w:rPr>
        <w:t>Кимрского</w:t>
      </w:r>
      <w:r w:rsidR="00CB13A8">
        <w:rPr>
          <w:rFonts w:cs="Calibri"/>
          <w:b/>
          <w:sz w:val="28"/>
          <w:szCs w:val="28"/>
          <w:lang w:eastAsia="ar-SA"/>
        </w:rPr>
        <w:t xml:space="preserve"> муниципального округа</w:t>
      </w:r>
      <w:r w:rsidRPr="004020D1">
        <w:rPr>
          <w:rFonts w:cs="Calibri"/>
          <w:b/>
          <w:sz w:val="28"/>
          <w:szCs w:val="28"/>
          <w:lang w:eastAsia="ar-SA"/>
        </w:rPr>
        <w:t xml:space="preserve"> в 20</w:t>
      </w:r>
      <w:r w:rsidR="00CB13A8">
        <w:rPr>
          <w:rFonts w:cs="Calibri"/>
          <w:b/>
          <w:sz w:val="28"/>
          <w:szCs w:val="28"/>
          <w:lang w:eastAsia="ar-SA"/>
        </w:rPr>
        <w:t>2</w:t>
      </w:r>
      <w:r w:rsidR="00644A79">
        <w:rPr>
          <w:rFonts w:cs="Calibri"/>
          <w:b/>
          <w:sz w:val="28"/>
          <w:szCs w:val="28"/>
          <w:lang w:eastAsia="ar-SA"/>
        </w:rPr>
        <w:t>3</w:t>
      </w:r>
      <w:r w:rsidRPr="004020D1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507831" w:rsidRPr="004020D1" w:rsidRDefault="0050783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</w:p>
    <w:p w:rsidR="004020D1" w:rsidRDefault="004339DF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На основании подпунктов «в» и «е» пункта 9 статьи 26 Федерального закона </w:t>
      </w:r>
      <w:r w:rsidR="00507831">
        <w:rPr>
          <w:rFonts w:cs="Calibri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Федерации», подпунктов «в» и «к»</w:t>
      </w:r>
      <w:r w:rsidR="00911DC3">
        <w:rPr>
          <w:rFonts w:cs="Calibri"/>
          <w:sz w:val="28"/>
          <w:szCs w:val="28"/>
          <w:lang w:eastAsia="ar-SA"/>
        </w:rPr>
        <w:t xml:space="preserve"> </w:t>
      </w:r>
      <w:r w:rsidR="00507831">
        <w:rPr>
          <w:rFonts w:cs="Calibri"/>
          <w:sz w:val="28"/>
          <w:szCs w:val="28"/>
          <w:lang w:eastAsia="ar-SA"/>
        </w:rPr>
        <w:t xml:space="preserve">пункта 10 </w:t>
      </w:r>
      <w:r w:rsidR="004020D1" w:rsidRPr="004020D1">
        <w:rPr>
          <w:rFonts w:cs="Calibri"/>
          <w:sz w:val="28"/>
          <w:szCs w:val="28"/>
          <w:lang w:eastAsia="ar-SA"/>
        </w:rPr>
        <w:t xml:space="preserve"> ст</w:t>
      </w:r>
      <w:r w:rsidR="00507831">
        <w:rPr>
          <w:rFonts w:cs="Calibri"/>
          <w:sz w:val="28"/>
          <w:szCs w:val="28"/>
          <w:lang w:eastAsia="ar-SA"/>
        </w:rPr>
        <w:t xml:space="preserve">атьи </w:t>
      </w:r>
      <w:r w:rsidR="004020D1" w:rsidRPr="004020D1">
        <w:rPr>
          <w:rFonts w:cs="Calibri"/>
          <w:sz w:val="28"/>
          <w:szCs w:val="28"/>
          <w:lang w:eastAsia="ar-SA"/>
        </w:rPr>
        <w:t xml:space="preserve"> 22 Избирательного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кодекса Тверской области от 25.03.2003 г. № 20-ЗО,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постановления Центральной избирательной комиссии Российской Федерации от 15 декабря 2021 года  № 74/628-8  «О Концепции обучения членов избирательных комиссий и иных участников избирательного процесса в Российской Федерации на 2022-2024 годы»,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 постановлени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я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избирательной комиссии Тверской области от 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27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декабря 202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года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№ 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85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/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983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-7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«Об организации обучения членов избирательных комиссий и других участников избирательного процесса в 20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3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году», </w:t>
      </w:r>
      <w:r w:rsidR="004020D1" w:rsidRPr="004020D1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911DC3">
        <w:rPr>
          <w:rFonts w:cs="Calibri"/>
          <w:sz w:val="28"/>
          <w:szCs w:val="28"/>
          <w:lang w:eastAsia="ar-SA"/>
        </w:rPr>
        <w:t xml:space="preserve">Кимрского района </w:t>
      </w:r>
      <w:r w:rsidR="004020D1" w:rsidRPr="004020D1">
        <w:rPr>
          <w:rFonts w:cs="Calibri"/>
          <w:b/>
          <w:spacing w:val="30"/>
          <w:sz w:val="28"/>
          <w:lang w:eastAsia="ar-SA"/>
        </w:rPr>
        <w:t>постановляет</w:t>
      </w:r>
      <w:r w:rsidR="004020D1" w:rsidRPr="004020D1">
        <w:rPr>
          <w:rFonts w:cs="Calibri"/>
          <w:sz w:val="28"/>
          <w:lang w:eastAsia="ar-SA"/>
        </w:rPr>
        <w:t>:</w:t>
      </w:r>
    </w:p>
    <w:p w:rsidR="00507831" w:rsidRPr="004020D1" w:rsidRDefault="00507831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1. </w:t>
      </w:r>
      <w:r w:rsidR="004020D1" w:rsidRPr="004020D1">
        <w:rPr>
          <w:rFonts w:cs="Calibri"/>
          <w:sz w:val="28"/>
          <w:szCs w:val="28"/>
          <w:lang w:eastAsia="ar-SA"/>
        </w:rPr>
        <w:t xml:space="preserve"> Утвердить План обучения членов территориальн</w:t>
      </w:r>
      <w:r>
        <w:rPr>
          <w:rFonts w:cs="Calibri"/>
          <w:sz w:val="28"/>
          <w:szCs w:val="28"/>
          <w:lang w:eastAsia="ar-SA"/>
        </w:rPr>
        <w:t>ой</w:t>
      </w:r>
      <w:r w:rsidR="004020D1" w:rsidRPr="004020D1">
        <w:rPr>
          <w:rFonts w:cs="Calibri"/>
          <w:sz w:val="28"/>
          <w:szCs w:val="28"/>
          <w:lang w:eastAsia="ar-SA"/>
        </w:rPr>
        <w:t xml:space="preserve"> и участковых избирательных комиссий</w:t>
      </w:r>
      <w:r w:rsidR="00644A79">
        <w:rPr>
          <w:rFonts w:cs="Calibri"/>
          <w:sz w:val="28"/>
          <w:szCs w:val="28"/>
          <w:lang w:eastAsia="ar-SA"/>
        </w:rPr>
        <w:t xml:space="preserve">, </w:t>
      </w:r>
      <w:r w:rsidR="00644A79" w:rsidRPr="00644A79">
        <w:rPr>
          <w:rFonts w:cs="Calibri"/>
          <w:sz w:val="28"/>
          <w:szCs w:val="28"/>
          <w:lang w:eastAsia="ar-SA"/>
        </w:rPr>
        <w:t>резерва составов участковых комиссий</w:t>
      </w:r>
      <w:r w:rsidR="004020D1" w:rsidRPr="004020D1">
        <w:rPr>
          <w:rFonts w:cs="Calibri"/>
          <w:sz w:val="28"/>
          <w:szCs w:val="28"/>
          <w:lang w:eastAsia="ar-SA"/>
        </w:rPr>
        <w:t>и других участников избирательного процесса в 20</w:t>
      </w:r>
      <w:r>
        <w:rPr>
          <w:rFonts w:cs="Calibri"/>
          <w:sz w:val="28"/>
          <w:szCs w:val="28"/>
          <w:lang w:eastAsia="ar-SA"/>
        </w:rPr>
        <w:t>2</w:t>
      </w:r>
      <w:r w:rsidR="00644A79">
        <w:rPr>
          <w:rFonts w:cs="Calibri"/>
          <w:sz w:val="28"/>
          <w:szCs w:val="28"/>
          <w:lang w:eastAsia="ar-SA"/>
        </w:rPr>
        <w:t>3</w:t>
      </w:r>
      <w:r w:rsidR="004020D1" w:rsidRPr="004020D1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 w:rsidR="00911DC3">
        <w:rPr>
          <w:rFonts w:cs="Calibri"/>
          <w:sz w:val="28"/>
          <w:szCs w:val="28"/>
          <w:lang w:eastAsia="ar-SA"/>
        </w:rPr>
        <w:t>Кимрского района</w:t>
      </w:r>
      <w:r w:rsidR="004020D1" w:rsidRPr="004020D1">
        <w:rPr>
          <w:rFonts w:cs="Calibri"/>
          <w:sz w:val="28"/>
          <w:szCs w:val="28"/>
          <w:lang w:eastAsia="ar-SA"/>
        </w:rPr>
        <w:t xml:space="preserve"> (прилагается).</w:t>
      </w: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2. </w:t>
      </w:r>
      <w:r w:rsidR="004020D1" w:rsidRPr="004020D1">
        <w:rPr>
          <w:rFonts w:cs="Calibri"/>
          <w:sz w:val="28"/>
          <w:szCs w:val="28"/>
          <w:lang w:eastAsia="ar-SA"/>
        </w:rPr>
        <w:t xml:space="preserve">Разместить настоящее постановление на сайте территориальной избирательной комиссии </w:t>
      </w:r>
      <w:r w:rsidR="00911DC3">
        <w:rPr>
          <w:rFonts w:cs="Calibri"/>
          <w:sz w:val="28"/>
          <w:szCs w:val="28"/>
          <w:lang w:eastAsia="ar-SA"/>
        </w:rPr>
        <w:t>Кимрского района</w:t>
      </w:r>
      <w:r w:rsidR="004020D1" w:rsidRPr="004020D1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 w:rsidR="00911DC3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911DC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Батаева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911DC3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911DC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 Грудинская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14E62" w:rsidRPr="00614E62" w:rsidRDefault="00614E62" w:rsidP="00911DC3">
      <w:pPr>
        <w:suppressAutoHyphens/>
        <w:jc w:val="right"/>
        <w:rPr>
          <w:rFonts w:cs="Calibri"/>
          <w:sz w:val="28"/>
          <w:szCs w:val="28"/>
          <w:lang w:eastAsia="ar-SA"/>
        </w:rPr>
      </w:pPr>
      <w:bookmarkStart w:id="0" w:name="_GoBack"/>
      <w:r w:rsidRPr="00614E62">
        <w:rPr>
          <w:rFonts w:cs="Calibri"/>
          <w:sz w:val="28"/>
          <w:szCs w:val="28"/>
          <w:lang w:eastAsia="ar-SA"/>
        </w:rPr>
        <w:lastRenderedPageBreak/>
        <w:t xml:space="preserve">Приложение </w:t>
      </w:r>
    </w:p>
    <w:p w:rsidR="00614E62" w:rsidRPr="00614E62" w:rsidRDefault="00614E62" w:rsidP="00911DC3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к постановлению территориальной</w:t>
      </w:r>
    </w:p>
    <w:p w:rsidR="00614E62" w:rsidRPr="00614E62" w:rsidRDefault="00614E62" w:rsidP="00911DC3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:rsidR="00911DC3" w:rsidRDefault="00911DC3" w:rsidP="00911DC3">
      <w:pPr>
        <w:suppressAutoHyphens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Кимрского района</w:t>
      </w:r>
    </w:p>
    <w:p w:rsidR="00614E62" w:rsidRPr="00614E62" w:rsidRDefault="00614E62" w:rsidP="00911DC3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972751">
        <w:rPr>
          <w:rFonts w:cs="Calibri"/>
          <w:sz w:val="28"/>
          <w:szCs w:val="28"/>
          <w:lang w:eastAsia="ar-SA"/>
        </w:rPr>
        <w:t xml:space="preserve">от </w:t>
      </w:r>
      <w:r w:rsidR="00507831" w:rsidRPr="00972751">
        <w:rPr>
          <w:rFonts w:cs="Calibri"/>
          <w:sz w:val="28"/>
          <w:szCs w:val="28"/>
          <w:lang w:eastAsia="ar-SA"/>
        </w:rPr>
        <w:t>1</w:t>
      </w:r>
      <w:r w:rsidR="00911DC3">
        <w:rPr>
          <w:rFonts w:cs="Calibri"/>
          <w:sz w:val="28"/>
          <w:szCs w:val="28"/>
          <w:lang w:eastAsia="ar-SA"/>
        </w:rPr>
        <w:t>9</w:t>
      </w:r>
      <w:r w:rsidR="00B01EA8" w:rsidRPr="00972751">
        <w:rPr>
          <w:rFonts w:cs="Calibri"/>
          <w:sz w:val="28"/>
          <w:szCs w:val="28"/>
          <w:lang w:eastAsia="ar-SA"/>
        </w:rPr>
        <w:t xml:space="preserve"> января</w:t>
      </w:r>
      <w:r w:rsidRPr="00972751">
        <w:rPr>
          <w:rFonts w:cs="Calibri"/>
          <w:sz w:val="28"/>
          <w:szCs w:val="28"/>
          <w:lang w:eastAsia="ar-SA"/>
        </w:rPr>
        <w:t xml:space="preserve"> 20</w:t>
      </w:r>
      <w:r w:rsidR="00B01EA8" w:rsidRPr="00972751">
        <w:rPr>
          <w:rFonts w:cs="Calibri"/>
          <w:sz w:val="28"/>
          <w:szCs w:val="28"/>
          <w:lang w:eastAsia="ar-SA"/>
        </w:rPr>
        <w:t>2</w:t>
      </w:r>
      <w:r w:rsidR="00972751" w:rsidRPr="00972751">
        <w:rPr>
          <w:rFonts w:cs="Calibri"/>
          <w:sz w:val="28"/>
          <w:szCs w:val="28"/>
          <w:lang w:eastAsia="ar-SA"/>
        </w:rPr>
        <w:t>3</w:t>
      </w:r>
      <w:r w:rsidRPr="00972751">
        <w:rPr>
          <w:rFonts w:cs="Calibri"/>
          <w:sz w:val="28"/>
          <w:szCs w:val="28"/>
          <w:lang w:eastAsia="ar-SA"/>
        </w:rPr>
        <w:t>г</w:t>
      </w:r>
      <w:r w:rsidR="00B01EA8" w:rsidRPr="00972751">
        <w:rPr>
          <w:rFonts w:cs="Calibri"/>
          <w:sz w:val="28"/>
          <w:szCs w:val="28"/>
          <w:lang w:eastAsia="ar-SA"/>
        </w:rPr>
        <w:t>.</w:t>
      </w:r>
      <w:r w:rsidRPr="00972751">
        <w:rPr>
          <w:rFonts w:cs="Calibri"/>
          <w:sz w:val="28"/>
          <w:szCs w:val="28"/>
          <w:lang w:eastAsia="ar-SA"/>
        </w:rPr>
        <w:t xml:space="preserve"> № </w:t>
      </w:r>
      <w:r w:rsidR="00972751" w:rsidRPr="00972751">
        <w:rPr>
          <w:rFonts w:cs="Calibri"/>
          <w:sz w:val="28"/>
          <w:szCs w:val="28"/>
          <w:lang w:eastAsia="ar-SA"/>
        </w:rPr>
        <w:t>2</w:t>
      </w:r>
      <w:r w:rsidR="00911DC3">
        <w:rPr>
          <w:rFonts w:cs="Calibri"/>
          <w:sz w:val="28"/>
          <w:szCs w:val="28"/>
          <w:lang w:eastAsia="ar-SA"/>
        </w:rPr>
        <w:t>0</w:t>
      </w:r>
      <w:r w:rsidR="00610C7D" w:rsidRPr="00972751">
        <w:rPr>
          <w:rFonts w:cs="Calibri"/>
          <w:sz w:val="28"/>
          <w:szCs w:val="28"/>
          <w:lang w:eastAsia="ar-SA"/>
        </w:rPr>
        <w:t>/</w:t>
      </w:r>
      <w:r w:rsidR="00972751" w:rsidRPr="00972751">
        <w:rPr>
          <w:rFonts w:cs="Calibri"/>
          <w:sz w:val="28"/>
          <w:szCs w:val="28"/>
          <w:lang w:eastAsia="ar-SA"/>
        </w:rPr>
        <w:t>1</w:t>
      </w:r>
      <w:r w:rsidR="00911DC3">
        <w:rPr>
          <w:rFonts w:cs="Calibri"/>
          <w:sz w:val="28"/>
          <w:szCs w:val="28"/>
          <w:lang w:eastAsia="ar-SA"/>
        </w:rPr>
        <w:t>78</w:t>
      </w:r>
      <w:r w:rsidR="00610C7D" w:rsidRPr="00972751">
        <w:rPr>
          <w:rFonts w:cs="Calibri"/>
          <w:sz w:val="28"/>
          <w:szCs w:val="28"/>
          <w:lang w:eastAsia="ar-SA"/>
        </w:rPr>
        <w:t>-5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644A79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План обучения членов территориальн</w:t>
      </w:r>
      <w:r w:rsidR="007A5597">
        <w:rPr>
          <w:rFonts w:cs="Calibri"/>
          <w:b/>
          <w:sz w:val="28"/>
          <w:szCs w:val="28"/>
          <w:lang w:eastAsia="ar-SA"/>
        </w:rPr>
        <w:t>ой</w:t>
      </w:r>
      <w:r w:rsidR="00911DC3">
        <w:rPr>
          <w:rFonts w:cs="Calibri"/>
          <w:b/>
          <w:sz w:val="28"/>
          <w:szCs w:val="28"/>
          <w:lang w:eastAsia="ar-SA"/>
        </w:rPr>
        <w:t xml:space="preserve"> </w:t>
      </w:r>
      <w:r w:rsidRPr="00614E62">
        <w:rPr>
          <w:rFonts w:cs="Calibri"/>
          <w:b/>
          <w:sz w:val="28"/>
          <w:szCs w:val="28"/>
          <w:lang w:eastAsia="ar-SA"/>
        </w:rPr>
        <w:t>и уча</w:t>
      </w:r>
      <w:r w:rsidR="00911DC3">
        <w:rPr>
          <w:rFonts w:cs="Calibri"/>
          <w:b/>
          <w:sz w:val="28"/>
          <w:szCs w:val="28"/>
          <w:lang w:eastAsia="ar-SA"/>
        </w:rPr>
        <w:t xml:space="preserve">стковых избирательных комиссий, </w:t>
      </w:r>
      <w:r w:rsidRPr="00614E62">
        <w:rPr>
          <w:rFonts w:cs="Calibri"/>
          <w:b/>
          <w:sz w:val="28"/>
          <w:szCs w:val="28"/>
          <w:lang w:eastAsia="ar-SA"/>
        </w:rPr>
        <w:t>резерва составов участковых комиссий и других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участников избирательного процесса в 20</w:t>
      </w:r>
      <w:r w:rsidR="00B01EA8">
        <w:rPr>
          <w:rFonts w:cs="Calibri"/>
          <w:b/>
          <w:sz w:val="28"/>
          <w:szCs w:val="28"/>
          <w:lang w:eastAsia="ar-SA"/>
        </w:rPr>
        <w:t>2</w:t>
      </w:r>
      <w:r w:rsidR="00644A79">
        <w:rPr>
          <w:rFonts w:cs="Calibri"/>
          <w:b/>
          <w:sz w:val="28"/>
          <w:szCs w:val="28"/>
          <w:lang w:eastAsia="ar-SA"/>
        </w:rPr>
        <w:t>3</w:t>
      </w:r>
      <w:r w:rsidRPr="00614E62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614E62" w:rsidRPr="00614E62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614E62" w:rsidRPr="00614E62" w:rsidRDefault="00614E62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Цель обучения: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</w:t>
      </w:r>
      <w:r w:rsidR="007D70B0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и других участников избирательного процесса </w:t>
      </w:r>
      <w:r w:rsidRPr="00614E62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в органы </w:t>
      </w:r>
      <w:r w:rsidR="00507831">
        <w:rPr>
          <w:rFonts w:cs="Calibri"/>
          <w:sz w:val="28"/>
          <w:szCs w:val="28"/>
          <w:lang w:eastAsia="ar-SA"/>
        </w:rPr>
        <w:t xml:space="preserve">государственной власти субъектов Российской Федерации и в органы </w:t>
      </w:r>
      <w:r w:rsidRPr="00614E62">
        <w:rPr>
          <w:rFonts w:cs="Calibri"/>
          <w:sz w:val="28"/>
          <w:szCs w:val="28"/>
          <w:lang w:eastAsia="ar-SA"/>
        </w:rPr>
        <w:t>местного самоуправления, ознакомление 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Pr="00614E62">
        <w:rPr>
          <w:rFonts w:cs="Calibri"/>
          <w:sz w:val="28"/>
          <w:szCs w:val="28"/>
          <w:lang w:eastAsia="ar-SA"/>
        </w:rPr>
        <w:t>члены территориальной избирательной комиссии</w:t>
      </w:r>
      <w:r w:rsidR="00507831">
        <w:rPr>
          <w:rFonts w:cs="Calibri"/>
          <w:sz w:val="28"/>
          <w:szCs w:val="28"/>
          <w:lang w:eastAsia="ar-SA"/>
        </w:rPr>
        <w:t xml:space="preserve">, </w:t>
      </w:r>
      <w:r w:rsidRPr="00614E62">
        <w:rPr>
          <w:rFonts w:cs="Calibri"/>
          <w:sz w:val="28"/>
          <w:szCs w:val="28"/>
          <w:lang w:eastAsia="ar-SA"/>
        </w:rPr>
        <w:t xml:space="preserve"> председатели, заместитель председател</w:t>
      </w:r>
      <w:r w:rsidR="00507831">
        <w:rPr>
          <w:rFonts w:cs="Calibri"/>
          <w:sz w:val="28"/>
          <w:szCs w:val="28"/>
          <w:lang w:eastAsia="ar-SA"/>
        </w:rPr>
        <w:t>я</w:t>
      </w:r>
      <w:r w:rsidRPr="00614E62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резерв составов участковых комиссий, </w:t>
      </w:r>
      <w:r w:rsidR="00B01EA8">
        <w:rPr>
          <w:rFonts w:cs="Calibri"/>
          <w:sz w:val="28"/>
          <w:szCs w:val="28"/>
          <w:lang w:eastAsia="ar-SA"/>
        </w:rPr>
        <w:t xml:space="preserve">представители </w:t>
      </w:r>
      <w:r w:rsidRPr="00614E62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Формы обучения</w:t>
      </w:r>
      <w:r w:rsidRPr="00614E62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Общий объем часов: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10 часов – для заместителей председателя, секретаря, членов территориальных избирательных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14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3 часа – другие участники избирательного процесса.</w:t>
      </w:r>
    </w:p>
    <w:tbl>
      <w:tblPr>
        <w:tblW w:w="13290" w:type="dxa"/>
        <w:tblLayout w:type="fixed"/>
        <w:tblLook w:val="04A0"/>
      </w:tblPr>
      <w:tblGrid>
        <w:gridCol w:w="10314"/>
        <w:gridCol w:w="567"/>
        <w:gridCol w:w="2409"/>
      </w:tblGrid>
      <w:tr w:rsidR="00614E62" w:rsidRPr="00614E62" w:rsidTr="0087648B">
        <w:trPr>
          <w:trHeight w:val="717"/>
        </w:trPr>
        <w:tc>
          <w:tcPr>
            <w:tcW w:w="10314" w:type="dxa"/>
            <w:vAlign w:val="bottom"/>
            <w:hideMark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Тестирование : 1 час. </w:t>
            </w:r>
          </w:p>
        </w:tc>
        <w:tc>
          <w:tcPr>
            <w:tcW w:w="567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614E62" w:rsidRPr="00614E62" w:rsidTr="0087648B">
        <w:trPr>
          <w:trHeight w:val="16153"/>
        </w:trPr>
        <w:tc>
          <w:tcPr>
            <w:tcW w:w="10314" w:type="dxa"/>
            <w:hideMark/>
          </w:tcPr>
          <w:p w:rsidR="00614E62" w:rsidRDefault="00614E62" w:rsidP="00614E62">
            <w:pPr>
              <w:keepNext/>
              <w:keepLines/>
              <w:widowControl w:val="0"/>
              <w:suppressAutoHyphens/>
              <w:snapToGrid w:val="0"/>
              <w:spacing w:after="126" w:line="340" w:lineRule="exact"/>
              <w:ind w:left="567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bookmarkStart w:id="1" w:name="bookmark0"/>
            <w:r w:rsidRPr="00614E62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lastRenderedPageBreak/>
              <w:t>Учебно-методические мате</w:t>
            </w:r>
            <w:bookmarkEnd w:id="1"/>
            <w:r w:rsidR="00B01EA8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риалы:</w:t>
            </w:r>
          </w:p>
          <w:p w:rsidR="00B01EA8" w:rsidRPr="00CA3D44" w:rsidRDefault="00B01EA8" w:rsidP="0087648B">
            <w:pPr>
              <w:pStyle w:val="af7"/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126"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Информационные бюллетени избирательной комиссии Тверской области.</w:t>
            </w:r>
          </w:p>
          <w:p w:rsidR="00614E62" w:rsidRPr="00CA3D44" w:rsidRDefault="00805422" w:rsidP="008764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Интерактивный р</w:t>
            </w:r>
            <w:r w:rsidR="00614E62"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>абочий блокнот участковой избирательной комиссии</w:t>
            </w:r>
            <w:r w:rsidR="00614E62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«Работа УИК до дня, предшествующего дню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(дням)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голосования».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УИК в день, предшествующего дню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(дням) голосования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«Подсчет голосов избирателей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. Установление итогов голосования на 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избирательно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мучастке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«Помещение для голосования. Технологическое оборудование».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      </w:r>
          </w:p>
          <w:p w:rsidR="00805422" w:rsidRPr="00CA3D44" w:rsidRDefault="00805422" w:rsidP="00805422">
            <w:pPr>
              <w:pStyle w:val="af7"/>
              <w:numPr>
                <w:ilvl w:val="0"/>
                <w:numId w:val="26"/>
              </w:numPr>
              <w:spacing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</w:t>
            </w:r>
          </w:p>
          <w:p w:rsidR="00805422" w:rsidRPr="00CA3D44" w:rsidRDefault="00805422" w:rsidP="00805422">
            <w:pPr>
              <w:pStyle w:val="af7"/>
              <w:spacing w:line="360" w:lineRule="auto"/>
              <w:ind w:left="927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УИК в день (дни) голосования».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«Современный избиратель – мобильный избиратель».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избирателю о голосовании по месту нахождения».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«Наблюдателю в день голосования»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волонтерам на выборах»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представителю средства массовой информации»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      </w:r>
          </w:p>
          <w:p w:rsidR="00F6538B" w:rsidRPr="00F6538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«Основы конфликтологии для членов участковой избирательной комиссии».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lastRenderedPageBreak/>
              <w:t>Методическое пособие «Конфликтные ситуации в избирательном процессе».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Набор кейсов для членов избирательных комиссий, изготовленный избирательной комиссией Тверской области</w:t>
            </w:r>
          </w:p>
          <w:p w:rsidR="00F6538B" w:rsidRDefault="00911DC3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6538B"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6538B"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интернет-ресурс на сайте </w:t>
            </w:r>
            <w:hyperlink r:id="rId9" w:history="1">
              <w:r w:rsidR="00CA3D44" w:rsidRPr="00F74465">
                <w:rPr>
                  <w:rStyle w:val="ab"/>
                  <w:rFonts w:cs="Calibri"/>
                  <w:sz w:val="28"/>
                  <w:szCs w:val="28"/>
                  <w:lang w:eastAsia="ar-SA"/>
                </w:rPr>
                <w:t>www.molodayatver.ru</w:t>
              </w:r>
            </w:hyperlink>
            <w:r w:rsidR="00F6538B"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CA3D44" w:rsidRDefault="00CA3D44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Канал «Просто о выборах» видеохостинга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YouTube</w:t>
            </w:r>
          </w:p>
          <w:p w:rsidR="00644A79" w:rsidRPr="00F6538B" w:rsidRDefault="00911DC3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44A79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44A79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интернет-ресурс на сайте </w:t>
            </w:r>
            <w:r w:rsidR="00644A79"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www</w:t>
            </w:r>
            <w:r w:rsidR="00644A79" w:rsidRPr="00644A79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  <w:r w:rsidR="00644A79"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rcoit</w:t>
            </w:r>
            <w:r w:rsidR="00644A79" w:rsidRPr="00644A79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  <w:r w:rsidR="00644A79"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ru</w:t>
            </w:r>
          </w:p>
          <w:p w:rsidR="00577E5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:rsidR="00614E62" w:rsidRPr="0087648B" w:rsidRDefault="00614E62" w:rsidP="00911DC3">
            <w:pPr>
              <w:pStyle w:val="af7"/>
              <w:widowControl w:val="0"/>
              <w:suppressAutoHyphens/>
              <w:spacing w:line="360" w:lineRule="auto"/>
              <w:ind w:left="927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87648B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Ожидаемые результаты</w:t>
            </w: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: повышение профессионального уровня, формирование корпуса квалифицированных кадров территориальных </w:t>
            </w:r>
            <w:r w:rsid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</w:t>
            </w: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участковых избирательных комиссий </w:t>
            </w:r>
            <w:r w:rsidR="00911DC3">
              <w:rPr>
                <w:rFonts w:cs="Calibri"/>
                <w:color w:val="000000"/>
                <w:sz w:val="28"/>
                <w:szCs w:val="28"/>
                <w:lang w:eastAsia="ar-SA"/>
              </w:rPr>
              <w:t>Кимрского района</w:t>
            </w: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614E62" w:rsidRPr="00614E62" w:rsidRDefault="00614E62" w:rsidP="00614E62">
      <w:pPr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pgSz w:w="11905" w:h="16837"/>
          <w:pgMar w:top="851" w:right="1134" w:bottom="851" w:left="851" w:header="720" w:footer="720" w:gutter="0"/>
          <w:cols w:space="720"/>
        </w:sectPr>
      </w:pPr>
    </w:p>
    <w:p w:rsidR="00614E62" w:rsidRPr="00614E62" w:rsidRDefault="00614E62" w:rsidP="00911DC3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lastRenderedPageBreak/>
        <w:t>Приложение</w:t>
      </w:r>
    </w:p>
    <w:p w:rsidR="00614E62" w:rsidRPr="00614E62" w:rsidRDefault="00614E62" w:rsidP="00911DC3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>к постановлению территориальной</w:t>
      </w:r>
    </w:p>
    <w:p w:rsidR="00614E62" w:rsidRPr="00614E62" w:rsidRDefault="00614E62" w:rsidP="00911DC3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 избирательной комиссии</w:t>
      </w:r>
    </w:p>
    <w:p w:rsidR="00614E62" w:rsidRPr="00614E62" w:rsidRDefault="00911DC3" w:rsidP="00911DC3">
      <w:pPr>
        <w:suppressAutoHyphens/>
        <w:jc w:val="right"/>
        <w:rPr>
          <w:rFonts w:cs="Calibri"/>
          <w:lang w:eastAsia="ar-SA"/>
        </w:rPr>
      </w:pPr>
      <w:r>
        <w:rPr>
          <w:rFonts w:cs="Calibri"/>
          <w:lang w:eastAsia="ar-SA"/>
        </w:rPr>
        <w:t>Кимрского района</w:t>
      </w:r>
    </w:p>
    <w:p w:rsidR="00614E62" w:rsidRDefault="00614E62" w:rsidP="00911DC3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от </w:t>
      </w:r>
      <w:r w:rsidR="00CA3D44">
        <w:rPr>
          <w:rFonts w:cs="Calibri"/>
          <w:lang w:eastAsia="ar-SA"/>
        </w:rPr>
        <w:t>1</w:t>
      </w:r>
      <w:r w:rsidR="00911DC3">
        <w:rPr>
          <w:rFonts w:cs="Calibri"/>
          <w:lang w:eastAsia="ar-SA"/>
        </w:rPr>
        <w:t>9</w:t>
      </w:r>
      <w:r w:rsidR="00577E5B">
        <w:rPr>
          <w:rFonts w:cs="Calibri"/>
          <w:lang w:eastAsia="ar-SA"/>
        </w:rPr>
        <w:t>января</w:t>
      </w:r>
      <w:r w:rsidRPr="00614E62">
        <w:rPr>
          <w:rFonts w:cs="Calibri"/>
          <w:lang w:eastAsia="ar-SA"/>
        </w:rPr>
        <w:t xml:space="preserve">  20</w:t>
      </w:r>
      <w:r w:rsidR="00577E5B">
        <w:rPr>
          <w:rFonts w:cs="Calibri"/>
          <w:lang w:eastAsia="ar-SA"/>
        </w:rPr>
        <w:t>2</w:t>
      </w:r>
      <w:r w:rsidR="00972751">
        <w:rPr>
          <w:rFonts w:cs="Calibri"/>
          <w:lang w:eastAsia="ar-SA"/>
        </w:rPr>
        <w:t>3</w:t>
      </w:r>
      <w:r w:rsidRPr="00614E62">
        <w:rPr>
          <w:rFonts w:cs="Calibri"/>
          <w:lang w:eastAsia="ar-SA"/>
        </w:rPr>
        <w:t xml:space="preserve"> г № </w:t>
      </w:r>
      <w:r w:rsidR="00CA3D44">
        <w:rPr>
          <w:rFonts w:cs="Calibri"/>
          <w:lang w:eastAsia="ar-SA"/>
        </w:rPr>
        <w:t>2</w:t>
      </w:r>
      <w:r w:rsidR="00911DC3">
        <w:rPr>
          <w:rFonts w:cs="Calibri"/>
          <w:lang w:eastAsia="ar-SA"/>
        </w:rPr>
        <w:t>0</w:t>
      </w:r>
      <w:r w:rsidR="00610C7D">
        <w:rPr>
          <w:rFonts w:cs="Calibri"/>
          <w:lang w:eastAsia="ar-SA"/>
        </w:rPr>
        <w:t>/</w:t>
      </w:r>
      <w:r w:rsidR="00972751">
        <w:rPr>
          <w:rFonts w:cs="Calibri"/>
          <w:lang w:eastAsia="ar-SA"/>
        </w:rPr>
        <w:t>1</w:t>
      </w:r>
      <w:r w:rsidR="00911DC3">
        <w:rPr>
          <w:rFonts w:cs="Calibri"/>
          <w:lang w:eastAsia="ar-SA"/>
        </w:rPr>
        <w:t>78</w:t>
      </w:r>
      <w:r w:rsidR="00610C7D">
        <w:rPr>
          <w:rFonts w:cs="Calibri"/>
          <w:lang w:eastAsia="ar-SA"/>
        </w:rPr>
        <w:t>-5</w:t>
      </w:r>
    </w:p>
    <w:p w:rsidR="00E33D88" w:rsidRPr="00614E62" w:rsidRDefault="00E33D88" w:rsidP="00911DC3">
      <w:pPr>
        <w:suppressAutoHyphens/>
        <w:jc w:val="right"/>
        <w:rPr>
          <w:rFonts w:cs="Calibri"/>
          <w:lang w:eastAsia="ar-SA"/>
        </w:rPr>
      </w:pPr>
    </w:p>
    <w:p w:rsidR="00911DC3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План обучения членов территориальной и участковых избирательных комиссий</w:t>
      </w:r>
      <w:r w:rsidR="0060271B">
        <w:rPr>
          <w:rFonts w:cs="Calibri"/>
          <w:b/>
          <w:sz w:val="28"/>
          <w:szCs w:val="28"/>
          <w:lang w:eastAsia="ar-SA"/>
        </w:rPr>
        <w:t>,</w:t>
      </w:r>
    </w:p>
    <w:p w:rsidR="00614E62" w:rsidRPr="00614E62" w:rsidRDefault="0060271B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</w:t>
      </w:r>
      <w:r w:rsidRPr="00614E62">
        <w:rPr>
          <w:rFonts w:cs="Calibri"/>
          <w:b/>
          <w:sz w:val="28"/>
          <w:szCs w:val="28"/>
          <w:lang w:eastAsia="ar-SA"/>
        </w:rPr>
        <w:t>резерва составов участковых комиссий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="00833FBC">
        <w:rPr>
          <w:rFonts w:cs="Calibri"/>
          <w:b/>
          <w:sz w:val="28"/>
          <w:szCs w:val="28"/>
          <w:lang w:eastAsia="ar-SA"/>
        </w:rPr>
        <w:t>2</w:t>
      </w:r>
      <w:r w:rsidR="0060271B">
        <w:rPr>
          <w:rFonts w:cs="Calibri"/>
          <w:b/>
          <w:sz w:val="28"/>
          <w:szCs w:val="28"/>
          <w:lang w:eastAsia="ar-SA"/>
        </w:rPr>
        <w:t>3</w:t>
      </w:r>
      <w:r w:rsidRPr="00614E62">
        <w:rPr>
          <w:rFonts w:cs="Calibri"/>
          <w:b/>
          <w:sz w:val="28"/>
          <w:szCs w:val="28"/>
          <w:lang w:eastAsia="ar-SA"/>
        </w:rPr>
        <w:t>году.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4646" w:type="dxa"/>
        <w:tblInd w:w="-10" w:type="dxa"/>
        <w:tblLayout w:type="fixed"/>
        <w:tblLook w:val="04A0"/>
      </w:tblPr>
      <w:tblGrid>
        <w:gridCol w:w="31"/>
        <w:gridCol w:w="714"/>
        <w:gridCol w:w="1974"/>
        <w:gridCol w:w="3827"/>
        <w:gridCol w:w="1587"/>
        <w:gridCol w:w="1957"/>
        <w:gridCol w:w="1701"/>
        <w:gridCol w:w="2855"/>
      </w:tblGrid>
      <w:tr w:rsidR="00614E62" w:rsidRPr="00614E62" w:rsidTr="0060271B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Категория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Организатор обучения</w:t>
            </w:r>
          </w:p>
        </w:tc>
      </w:tr>
      <w:tr w:rsidR="00614E62" w:rsidRPr="00614E62" w:rsidTr="0060271B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:rsidTr="0060271B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right="165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271B" w:rsidRDefault="0060271B" w:rsidP="00A53D6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участковых избирательных комиссий срока полномочий 2023-2028 г.г.</w:t>
            </w:r>
          </w:p>
          <w:p w:rsidR="00614E62" w:rsidRPr="00A53D69" w:rsidRDefault="0073611C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0271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</w:t>
            </w:r>
            <w:r w:rsidR="006E1737">
              <w:rPr>
                <w:rFonts w:cs="Calibri"/>
                <w:bCs/>
                <w:sz w:val="28"/>
                <w:szCs w:val="28"/>
                <w:lang w:eastAsia="ar-SA"/>
              </w:rPr>
              <w:t>евраль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3611C" w:rsidRPr="00614E62" w:rsidTr="0060271B">
        <w:trPr>
          <w:trHeight w:val="658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Изменения в избирательном законодательстве.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614E62" w:rsidRDefault="00A53D69" w:rsidP="0060271B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</w:tc>
      </w:tr>
      <w:tr w:rsidR="0073611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Понятие, задачи и правовые основы функционирования Государственной автоматизированной системы </w:t>
            </w:r>
            <w:r w:rsidRPr="00A53D69">
              <w:rPr>
                <w:sz w:val="28"/>
                <w:szCs w:val="28"/>
              </w:rPr>
              <w:lastRenderedPageBreak/>
              <w:t>«Выборы».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11C" w:rsidRPr="00614E62" w:rsidRDefault="0073611C" w:rsidP="000F4A0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A7613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73611C" w:rsidRPr="00614E62" w:rsidRDefault="0073611C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3611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A53D69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Информационно-разъяснительная деятельность комиссии в межвыборный период и в ходе подготовки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избирательной комиссии с обращениями граждан РФ. Решения, принимаемые ТИК, УИК по жалобам (заявлениям) граждан РФ. Общественный контроль.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ию</w:t>
            </w:r>
            <w:r w:rsidR="0073611C">
              <w:rPr>
                <w:rFonts w:cs="Calibri"/>
                <w:bCs/>
                <w:sz w:val="28"/>
                <w:szCs w:val="28"/>
                <w:lang w:eastAsia="ar-SA"/>
              </w:rPr>
              <w:t>н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A7613A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73611C" w:rsidRDefault="0073611C" w:rsidP="0073611C">
            <w:pPr>
              <w:spacing w:after="100"/>
              <w:rPr>
                <w:sz w:val="28"/>
                <w:szCs w:val="28"/>
              </w:rPr>
            </w:pPr>
            <w:r w:rsidRPr="0073611C">
              <w:rPr>
                <w:sz w:val="28"/>
                <w:szCs w:val="28"/>
              </w:rPr>
              <w:t>Основы конфликтологии для членов избирательных комиссий;</w:t>
            </w:r>
          </w:p>
          <w:p w:rsidR="00A7613A" w:rsidRPr="00A53D69" w:rsidRDefault="0073611C" w:rsidP="0073611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A7613A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0949E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53D69" w:rsidP="00A53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Очная, л</w:t>
            </w:r>
            <w:r w:rsidR="00A7613A" w:rsidRPr="00A7613A">
              <w:rPr>
                <w:sz w:val="28"/>
                <w:szCs w:val="28"/>
              </w:rPr>
              <w:t>екция,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 xml:space="preserve">ТИК </w:t>
            </w:r>
            <w:r w:rsidR="00911DC3">
              <w:rPr>
                <w:bCs/>
                <w:sz w:val="28"/>
                <w:szCs w:val="28"/>
              </w:rPr>
              <w:t>Кимрского района</w:t>
            </w:r>
          </w:p>
          <w:p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A7613A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A53D69" w:rsidRDefault="00A53D69" w:rsidP="00833FB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 xml:space="preserve">Юридическая ответственность и правовые санкции за нарушение избирательного </w:t>
            </w:r>
            <w:r w:rsidRPr="00A53D69">
              <w:rPr>
                <w:sz w:val="28"/>
                <w:szCs w:val="28"/>
              </w:rPr>
              <w:lastRenderedPageBreak/>
              <w:t>законодательства, порядок составления протоколов об административных правонарушениях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715CC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A7613A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 xml:space="preserve">ТИК </w:t>
            </w:r>
            <w:r w:rsidR="00911DC3">
              <w:rPr>
                <w:bCs/>
                <w:sz w:val="28"/>
                <w:szCs w:val="28"/>
              </w:rPr>
              <w:t>Кимрского района</w:t>
            </w:r>
          </w:p>
          <w:p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Обеспечение избирательных прав граждан с ограниченными физическими возможностями здоровья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A53D69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A53D69">
              <w:rPr>
                <w:rFonts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5154F3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0271B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Члены УИК, р</w:t>
            </w:r>
            <w:r w:rsidR="00614E62" w:rsidRPr="00614E62">
              <w:rPr>
                <w:rFonts w:cs="Calibri"/>
                <w:sz w:val="28"/>
                <w:szCs w:val="28"/>
                <w:lang w:eastAsia="ar-SA"/>
              </w:rPr>
              <w:t xml:space="preserve">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53D69" w:rsidRDefault="00FF55AB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Подготовка и проведение  первого организационного заседания участковой избирательной комиссии. </w:t>
            </w:r>
            <w:r w:rsidR="00614E62" w:rsidRPr="00A53D69">
              <w:rPr>
                <w:rFonts w:cs="Calibri"/>
                <w:bCs/>
                <w:sz w:val="28"/>
                <w:szCs w:val="28"/>
                <w:lang w:eastAsia="ar-SA"/>
              </w:rPr>
              <w:t>Полномочия участковых избирательных комиссий: права и обязанности чл</w:t>
            </w:r>
            <w:r w:rsidR="0060271B">
              <w:rPr>
                <w:rFonts w:cs="Calibri"/>
                <w:bCs/>
                <w:sz w:val="28"/>
                <w:szCs w:val="28"/>
                <w:lang w:eastAsia="ar-SA"/>
              </w:rPr>
              <w:t xml:space="preserve">енов УИК с правом решающего </w:t>
            </w:r>
            <w:r w:rsidR="00614E62" w:rsidRPr="00A53D69">
              <w:rPr>
                <w:rFonts w:cs="Calibri"/>
                <w:bCs/>
                <w:sz w:val="28"/>
                <w:szCs w:val="28"/>
                <w:lang w:eastAsia="ar-SA"/>
              </w:rPr>
              <w:t>голоса.</w:t>
            </w:r>
          </w:p>
          <w:p w:rsidR="005154F3" w:rsidRPr="00A53D69" w:rsidRDefault="0060271B" w:rsidP="00FF55AB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Делопроизводство </w:t>
            </w:r>
            <w:r w:rsidR="00FF55AB">
              <w:rPr>
                <w:sz w:val="28"/>
                <w:szCs w:val="28"/>
              </w:rPr>
              <w:t xml:space="preserve">участковой избирательной </w:t>
            </w:r>
            <w:r w:rsidR="00FF55AB">
              <w:rPr>
                <w:sz w:val="28"/>
                <w:szCs w:val="28"/>
              </w:rPr>
              <w:lastRenderedPageBreak/>
              <w:t>комиссии</w:t>
            </w:r>
            <w:r w:rsidR="00A53D69" w:rsidRPr="00A53D69">
              <w:rPr>
                <w:sz w:val="28"/>
                <w:szCs w:val="28"/>
              </w:rPr>
              <w:t>Изменения в избирательном законодательстве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F55A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Июнь-июль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0F4A0A" w:rsidP="000F4A0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</w:t>
            </w:r>
            <w:r w:rsidR="00FF55AB">
              <w:rPr>
                <w:rFonts w:cs="Calibri"/>
                <w:bCs/>
                <w:sz w:val="28"/>
                <w:szCs w:val="28"/>
                <w:lang w:eastAsia="ar-SA"/>
              </w:rPr>
              <w:t>администрации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Кимрского муниципального округа</w:t>
            </w:r>
            <w:r w:rsidR="00FF55AB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037D59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Default="00E33D88" w:rsidP="00E33D88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Члены УИК, резерв составов 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Помещение для голосования; технологическое оборудование.</w:t>
            </w:r>
          </w:p>
          <w:p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Обеспечение безопасности на избирательном участке;</w:t>
            </w:r>
          </w:p>
          <w:p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:rsidR="00037D59" w:rsidRPr="00614E62" w:rsidRDefault="00A53D69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sz w:val="28"/>
                <w:szCs w:val="28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FF55A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037D59" w:rsidRDefault="000F4A0A" w:rsidP="000F4A0A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Кимрского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Default="00A53D69" w:rsidP="0090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  <w:r w:rsidR="00037D59" w:rsidRPr="00037D59">
              <w:rPr>
                <w:sz w:val="28"/>
                <w:szCs w:val="28"/>
              </w:rPr>
              <w:t>,</w:t>
            </w:r>
          </w:p>
          <w:p w:rsidR="00037D59" w:rsidRPr="00037D59" w:rsidRDefault="00037D59" w:rsidP="009056EE">
            <w:pPr>
              <w:jc w:val="center"/>
              <w:rPr>
                <w:sz w:val="28"/>
                <w:szCs w:val="28"/>
              </w:rPr>
            </w:pPr>
            <w:r w:rsidRPr="00037D59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6EE" w:rsidRPr="009056EE" w:rsidRDefault="009056EE" w:rsidP="009056EE">
            <w:pPr>
              <w:jc w:val="center"/>
              <w:rPr>
                <w:bCs/>
                <w:sz w:val="28"/>
                <w:szCs w:val="28"/>
              </w:rPr>
            </w:pPr>
            <w:r w:rsidRPr="009056EE">
              <w:rPr>
                <w:bCs/>
                <w:sz w:val="28"/>
                <w:szCs w:val="28"/>
              </w:rPr>
              <w:t xml:space="preserve">ТИК </w:t>
            </w:r>
            <w:r w:rsidR="00911DC3">
              <w:rPr>
                <w:bCs/>
                <w:sz w:val="28"/>
                <w:szCs w:val="28"/>
              </w:rPr>
              <w:t>Кимрского района</w:t>
            </w:r>
          </w:p>
          <w:p w:rsidR="00037D59" w:rsidRPr="00037D59" w:rsidRDefault="00037D59" w:rsidP="002B20EF">
            <w:pPr>
              <w:rPr>
                <w:sz w:val="28"/>
                <w:szCs w:val="28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6FA7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УИК, члены УИК, резерв 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составов УИК    </w:t>
            </w:r>
          </w:p>
          <w:p w:rsidR="00614E62" w:rsidRPr="00614E62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pacing w:after="200" w:line="276" w:lineRule="auto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lastRenderedPageBreak/>
              <w:t>Работа с обращениями граждан.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Работа со списками избирателей: 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- уточнение списков </w:t>
            </w:r>
            <w:r w:rsidRPr="00A53D69">
              <w:rPr>
                <w:sz w:val="28"/>
                <w:szCs w:val="28"/>
              </w:rPr>
              <w:lastRenderedPageBreak/>
              <w:t>избирателей;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- рассмотрение УИК заявлений граждан о включении в список избирателей;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- порядок включения в список избирателей</w:t>
            </w:r>
          </w:p>
          <w:p w:rsidR="00614E62" w:rsidRPr="009056EE" w:rsidRDefault="00A53D69" w:rsidP="00A53D69">
            <w:pPr>
              <w:suppressAutoHyphens/>
              <w:rPr>
                <w:sz w:val="28"/>
                <w:szCs w:val="28"/>
              </w:rPr>
            </w:pPr>
            <w:r w:rsidRPr="009056EE">
              <w:rPr>
                <w:sz w:val="28"/>
                <w:szCs w:val="28"/>
              </w:rPr>
              <w:t>- порядок проведения досрочного голосования.</w:t>
            </w:r>
          </w:p>
          <w:p w:rsidR="00A53D69" w:rsidRPr="00614E62" w:rsidRDefault="00A53D69" w:rsidP="00A53D69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sz w:val="28"/>
                <w:szCs w:val="28"/>
              </w:rPr>
              <w:t>Основы конфликтологии для членов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F55A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F4A0A" w:rsidP="000F4A0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Кимрского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участковой избирательной комиссии с наблюдателями, представителями политических партий, средств массовой информации, кандидатами и их доверенными лицами.</w:t>
            </w:r>
          </w:p>
          <w:p w:rsidR="00614E62" w:rsidRDefault="009056EE" w:rsidP="009056EE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Особенности реализации избирательного права граждан с ограниченными возможностями здоровья.</w:t>
            </w:r>
          </w:p>
          <w:p w:rsidR="001748BB" w:rsidRPr="00614E62" w:rsidRDefault="001748BB" w:rsidP="009056EE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F4A0A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Кимрского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FF55AB" w:rsidP="00AE1F0E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9056EE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 xml:space="preserve">Работа участковой избирательной комиссии в день, предшествующий 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 xml:space="preserve">дню 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голосовани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>я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, и в дни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F4A0A" w:rsidP="000F4A0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Кимрского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9056EE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.6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614E62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УИК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0C7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F4A0A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Кимрского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F45501" w:rsidRPr="00614E62" w:rsidRDefault="00614E62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УИК, члены УИК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6FA7" w:rsidRPr="00614E62" w:rsidRDefault="00614E62" w:rsidP="00E33D88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других участников избирательного процесса</w:t>
            </w: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0B11F0" w:rsidRPr="000B11F0">
              <w:rPr>
                <w:rFonts w:cs="Calibri"/>
                <w:sz w:val="28"/>
                <w:szCs w:val="28"/>
                <w:lang w:eastAsia="ar-SA"/>
              </w:rPr>
              <w:t>редставители местных отделений политических партий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5AB" w:rsidRDefault="00FF55AB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Участие политических партий в формировании составов участковых избирательных комиссии срока полномочий 2023-2028 г.г. </w:t>
            </w:r>
          </w:p>
          <w:p w:rsidR="00614E62" w:rsidRPr="00614E62" w:rsidRDefault="00F45501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Подбор предложений для </w:t>
            </w: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дополнительного зачисления в резерв составов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Февраль-март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0F4A0A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3.2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FF55AB" w:rsidRDefault="009056EE" w:rsidP="001340C5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FF55AB">
              <w:rPr>
                <w:sz w:val="28"/>
                <w:szCs w:val="28"/>
              </w:rPr>
              <w:t>Взаимодействие ТИК и СМИ в межвыборный период. Информирование и предвыборная агитация в период подготовки и проведения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1340C5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F4A0A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Помещение ТИК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Представители МВД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Взаимодействие ТИК и МО МВД в межвыборный период. Обеспечение правопорядка в период подготовки и проведения выборов.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F4A0A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911DC3">
              <w:rPr>
                <w:rFonts w:cs="Calibri"/>
                <w:bCs/>
                <w:sz w:val="28"/>
                <w:szCs w:val="28"/>
                <w:lang w:eastAsia="ar-SA"/>
              </w:rPr>
              <w:t>Кимрского района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bookmarkEnd w:id="0"/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5E" w:rsidRDefault="0086075E">
      <w:r>
        <w:separator/>
      </w:r>
    </w:p>
  </w:endnote>
  <w:endnote w:type="continuationSeparator" w:id="1">
    <w:p w:rsidR="0086075E" w:rsidRDefault="0086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5E" w:rsidRDefault="0086075E">
      <w:r>
        <w:separator/>
      </w:r>
    </w:p>
  </w:footnote>
  <w:footnote w:type="continuationSeparator" w:id="1">
    <w:p w:rsidR="0086075E" w:rsidRDefault="00860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527627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C242EF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4A0A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F4A82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27627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D7927"/>
    <w:rsid w:val="005E265C"/>
    <w:rsid w:val="005F51D0"/>
    <w:rsid w:val="00600CD3"/>
    <w:rsid w:val="0060271B"/>
    <w:rsid w:val="00610C7D"/>
    <w:rsid w:val="006110A4"/>
    <w:rsid w:val="00614117"/>
    <w:rsid w:val="00614674"/>
    <w:rsid w:val="00614CA7"/>
    <w:rsid w:val="00614E62"/>
    <w:rsid w:val="006436AF"/>
    <w:rsid w:val="00644A79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A5597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075E"/>
    <w:rsid w:val="0086496D"/>
    <w:rsid w:val="0087181D"/>
    <w:rsid w:val="0087648B"/>
    <w:rsid w:val="008821AA"/>
    <w:rsid w:val="0088222A"/>
    <w:rsid w:val="00891DBA"/>
    <w:rsid w:val="00895848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1DC3"/>
    <w:rsid w:val="00917AFF"/>
    <w:rsid w:val="00935877"/>
    <w:rsid w:val="00940596"/>
    <w:rsid w:val="0094540E"/>
    <w:rsid w:val="00950E73"/>
    <w:rsid w:val="009613AF"/>
    <w:rsid w:val="009661E5"/>
    <w:rsid w:val="00972751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F0E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42EF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797D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3D88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044B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7ACB-BC3D-4D97-B046-08EAEC0D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2023-01-23T13:07:00Z</cp:lastPrinted>
  <dcterms:created xsi:type="dcterms:W3CDTF">2023-01-23T12:59:00Z</dcterms:created>
  <dcterms:modified xsi:type="dcterms:W3CDTF">2023-01-23T13:08:00Z</dcterms:modified>
</cp:coreProperties>
</file>