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5" w:rsidRPr="00F56A20" w:rsidRDefault="000E39C5" w:rsidP="000E39C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F56A20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0E39C5" w:rsidRPr="00F56A20" w:rsidRDefault="000E39C5" w:rsidP="000E39C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F56A20">
        <w:rPr>
          <w:rFonts w:ascii="Times New Roman" w:hAnsi="Times New Roman"/>
          <w:b/>
          <w:sz w:val="32"/>
          <w:szCs w:val="32"/>
        </w:rPr>
        <w:t>КИМРСКОГО РАЙОНА</w:t>
      </w:r>
    </w:p>
    <w:p w:rsidR="000E39C5" w:rsidRPr="00F56A20" w:rsidRDefault="000E39C5" w:rsidP="000E39C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E39C5" w:rsidRPr="00F56A20" w:rsidRDefault="000E39C5" w:rsidP="000E39C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F56A20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0E39C5" w:rsidRPr="00F56A20" w:rsidRDefault="000E39C5" w:rsidP="000E3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0E39C5" w:rsidRPr="00F56A20" w:rsidTr="007C2A5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9C5" w:rsidRPr="00F56A20" w:rsidRDefault="00BD5E41" w:rsidP="00BD5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  <w:sz w:val="28"/>
                <w:szCs w:val="28"/>
              </w:rPr>
              <w:t>05</w:t>
            </w:r>
            <w:r w:rsidR="000E39C5" w:rsidRPr="00F56A20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="000E39C5" w:rsidRPr="00F56A20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Pr="00F56A20">
              <w:rPr>
                <w:rFonts w:ascii="Times New Roman" w:hAnsi="Times New Roman"/>
                <w:sz w:val="28"/>
                <w:szCs w:val="28"/>
              </w:rPr>
              <w:t>9</w:t>
            </w:r>
            <w:r w:rsidR="000E39C5" w:rsidRPr="00F56A2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0E39C5" w:rsidRPr="00F56A20" w:rsidRDefault="000E39C5" w:rsidP="007C2A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9C5" w:rsidRPr="00F56A20" w:rsidRDefault="00BD5E41" w:rsidP="00BD5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  <w:sz w:val="28"/>
                <w:szCs w:val="28"/>
              </w:rPr>
              <w:t>62</w:t>
            </w:r>
            <w:r w:rsidR="000E39C5" w:rsidRPr="00F56A20">
              <w:rPr>
                <w:rFonts w:ascii="Times New Roman" w:hAnsi="Times New Roman"/>
                <w:sz w:val="28"/>
                <w:szCs w:val="28"/>
              </w:rPr>
              <w:t>/</w:t>
            </w:r>
            <w:r w:rsidRPr="00F56A20">
              <w:rPr>
                <w:rFonts w:ascii="Times New Roman" w:hAnsi="Times New Roman"/>
                <w:sz w:val="28"/>
                <w:szCs w:val="28"/>
              </w:rPr>
              <w:t>642</w:t>
            </w:r>
            <w:r w:rsidR="000E39C5" w:rsidRPr="00F56A20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0E39C5" w:rsidRPr="00F56A20" w:rsidTr="007C2A5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9C5" w:rsidRPr="00F56A20" w:rsidRDefault="000E39C5" w:rsidP="007C2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20">
              <w:rPr>
                <w:rFonts w:ascii="Times New Roman" w:hAnsi="Times New Roman"/>
                <w:sz w:val="24"/>
                <w:szCs w:val="24"/>
              </w:rPr>
              <w:t>г. Кимры</w:t>
            </w:r>
          </w:p>
        </w:tc>
        <w:tc>
          <w:tcPr>
            <w:tcW w:w="3190" w:type="dxa"/>
            <w:gridSpan w:val="2"/>
          </w:tcPr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39C5" w:rsidRPr="00F56A20" w:rsidRDefault="000E39C5" w:rsidP="000E39C5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0E39C5" w:rsidRPr="00F56A20" w:rsidRDefault="000E39C5" w:rsidP="000E39C5">
      <w:pPr>
        <w:pStyle w:val="Style8"/>
        <w:widowControl/>
        <w:tabs>
          <w:tab w:val="left" w:leader="underscore" w:pos="6910"/>
        </w:tabs>
        <w:jc w:val="center"/>
        <w:rPr>
          <w:b/>
          <w:sz w:val="28"/>
          <w:szCs w:val="20"/>
        </w:rPr>
      </w:pPr>
      <w:r w:rsidRPr="00F56A20">
        <w:rPr>
          <w:rStyle w:val="FontStyle33"/>
        </w:rPr>
        <w:t xml:space="preserve">О заверении списка кандидатов в депутаты Совет депутатов городского поселения поселок Белый Городок Кимрского района Тверской области четвертого созыва, выдвинутых избирательным объединением  Местное отделение  </w:t>
      </w:r>
      <w:r w:rsidR="00F56A20">
        <w:rPr>
          <w:rStyle w:val="FontStyle33"/>
        </w:rPr>
        <w:t>Всероссийской политической п</w:t>
      </w:r>
      <w:r w:rsidRPr="00F56A20">
        <w:rPr>
          <w:rStyle w:val="FontStyle33"/>
        </w:rPr>
        <w:t xml:space="preserve">артии «ЕДИНАЯ РОССИЯ» Кимрского района по </w:t>
      </w:r>
      <w:r w:rsidR="00F56A20">
        <w:rPr>
          <w:rStyle w:val="FontStyle33"/>
        </w:rPr>
        <w:t xml:space="preserve">Белогородскому </w:t>
      </w:r>
      <w:r w:rsidR="004818D6">
        <w:rPr>
          <w:rStyle w:val="FontStyle33"/>
        </w:rPr>
        <w:t xml:space="preserve">десятимандатному </w:t>
      </w:r>
      <w:r w:rsidRPr="00F56A20">
        <w:rPr>
          <w:rStyle w:val="FontStyle33"/>
        </w:rPr>
        <w:t>избирательн</w:t>
      </w:r>
      <w:r w:rsidR="00F56A20">
        <w:rPr>
          <w:rStyle w:val="FontStyle33"/>
        </w:rPr>
        <w:t>ому</w:t>
      </w:r>
      <w:r w:rsidRPr="00F56A20">
        <w:rPr>
          <w:rStyle w:val="FontStyle33"/>
        </w:rPr>
        <w:t xml:space="preserve"> округ</w:t>
      </w:r>
      <w:r w:rsidR="00F56A20">
        <w:rPr>
          <w:rStyle w:val="FontStyle33"/>
        </w:rPr>
        <w:t>у №1</w:t>
      </w:r>
    </w:p>
    <w:p w:rsidR="000E39C5" w:rsidRPr="00F56A20" w:rsidRDefault="000E39C5" w:rsidP="00F56A20">
      <w:pPr>
        <w:pStyle w:val="Style12"/>
        <w:widowControl/>
        <w:spacing w:before="10" w:line="360" w:lineRule="auto"/>
        <w:ind w:left="38" w:right="74" w:firstLine="360"/>
        <w:rPr>
          <w:b/>
          <w:spacing w:val="30"/>
          <w:sz w:val="28"/>
          <w:szCs w:val="28"/>
        </w:rPr>
      </w:pPr>
      <w:r w:rsidRPr="00F56A20">
        <w:rPr>
          <w:sz w:val="28"/>
          <w:szCs w:val="28"/>
        </w:rPr>
        <w:t xml:space="preserve">Рассмотрев документы, представленные избирательным объединением </w:t>
      </w:r>
      <w:r w:rsidRPr="00F56A20">
        <w:rPr>
          <w:rStyle w:val="FontStyle33"/>
          <w:b w:val="0"/>
        </w:rPr>
        <w:t>Местное отделение  Партии «ЕДИНАЯ РОССИЯ» Кимрского района</w:t>
      </w:r>
      <w:r w:rsidRPr="00F56A20">
        <w:rPr>
          <w:b/>
          <w:sz w:val="28"/>
          <w:szCs w:val="28"/>
        </w:rPr>
        <w:t xml:space="preserve"> </w:t>
      </w:r>
      <w:r w:rsidRPr="00F56A20">
        <w:rPr>
          <w:sz w:val="28"/>
          <w:szCs w:val="28"/>
        </w:rPr>
        <w:t xml:space="preserve">для заверения списка кандидатов </w:t>
      </w:r>
      <w:r w:rsidRPr="00F56A20">
        <w:rPr>
          <w:rStyle w:val="FontStyle33"/>
          <w:b w:val="0"/>
        </w:rPr>
        <w:t xml:space="preserve">в депутаты Совета депутатов городского поселения поселок Белый Городок Кимрского района Тверской области четвертого созыва, выдвинутых избирательным объединением Местное отделение  Партии «ЕДИНАЯ РОССИЯ» Кимрского района по многомандатным избирательным округам </w:t>
      </w:r>
      <w:r w:rsidRPr="00F56A20">
        <w:rPr>
          <w:rStyle w:val="FontStyle34"/>
        </w:rPr>
        <w:t xml:space="preserve">в соответствии со статьями 24, 32, 33, 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28, 30, 32 Избирательного кодекса Тверской области от 07.04.2003 №20-30, постановлением избирательной комиссии Тверской области </w:t>
      </w:r>
      <w:r w:rsidRPr="00F56A20">
        <w:rPr>
          <w:bCs/>
          <w:sz w:val="28"/>
        </w:rPr>
        <w:t>от 26.12.2011 № 34/387-5 «О</w:t>
      </w:r>
      <w:r w:rsidR="004818D6">
        <w:rPr>
          <w:bCs/>
          <w:sz w:val="28"/>
        </w:rPr>
        <w:t xml:space="preserve"> </w:t>
      </w:r>
      <w:r w:rsidRPr="00F56A20">
        <w:rPr>
          <w:bCs/>
          <w:sz w:val="28"/>
        </w:rPr>
        <w:t>возложении полномочий избирательной комиссии муниципального образования  «Городское поселение поселок Белый Городок» Кимрского района Тверской области на территориальную избирательную комиссию Кимрского района</w:t>
      </w:r>
      <w:r w:rsidR="00F56A20" w:rsidRPr="00F56A20">
        <w:rPr>
          <w:bCs/>
          <w:sz w:val="28"/>
        </w:rPr>
        <w:t>»</w:t>
      </w:r>
      <w:r w:rsidRPr="00F56A20">
        <w:rPr>
          <w:bCs/>
          <w:sz w:val="28"/>
        </w:rPr>
        <w:t>,</w:t>
      </w:r>
      <w:r w:rsidRPr="00F56A20">
        <w:rPr>
          <w:b/>
          <w:bCs/>
          <w:sz w:val="28"/>
        </w:rPr>
        <w:t xml:space="preserve"> </w:t>
      </w:r>
      <w:r w:rsidRPr="00F56A20">
        <w:rPr>
          <w:sz w:val="28"/>
          <w:szCs w:val="28"/>
        </w:rPr>
        <w:t xml:space="preserve">территориальная избирательная комиссия Кимрского района </w:t>
      </w:r>
      <w:r w:rsidRPr="00F56A20">
        <w:rPr>
          <w:b/>
          <w:spacing w:val="30"/>
          <w:sz w:val="28"/>
          <w:szCs w:val="28"/>
        </w:rPr>
        <w:t>постановляет:</w:t>
      </w:r>
    </w:p>
    <w:p w:rsidR="000E39C5" w:rsidRPr="00F56A20" w:rsidRDefault="000E39C5" w:rsidP="000E39C5">
      <w:pPr>
        <w:numPr>
          <w:ilvl w:val="0"/>
          <w:numId w:val="1"/>
        </w:numPr>
        <w:spacing w:after="0" w:line="360" w:lineRule="auto"/>
        <w:jc w:val="both"/>
        <w:rPr>
          <w:rStyle w:val="FontStyle33"/>
          <w:b w:val="0"/>
        </w:rPr>
      </w:pPr>
      <w:r w:rsidRPr="00F56A20">
        <w:rPr>
          <w:rFonts w:ascii="Times New Roman" w:hAnsi="Times New Roman"/>
          <w:sz w:val="28"/>
          <w:szCs w:val="20"/>
        </w:rPr>
        <w:t xml:space="preserve">Заверить список кандидатов в </w:t>
      </w:r>
      <w:r w:rsidRPr="00F56A20">
        <w:rPr>
          <w:rStyle w:val="FontStyle33"/>
          <w:b w:val="0"/>
        </w:rPr>
        <w:t xml:space="preserve">депутаты Совета депутатов городского поселения поселок Белый Городок Кимрского района Тверской области четвертого созыва, выдвинутых избирательным объединением Местное отделение  Партии «ЕДИНАЯ РОССИЯ» Кимрского района по </w:t>
      </w:r>
      <w:r w:rsidR="004818D6">
        <w:rPr>
          <w:rStyle w:val="FontStyle33"/>
          <w:b w:val="0"/>
        </w:rPr>
        <w:t xml:space="preserve">Белогородскому </w:t>
      </w:r>
      <w:r w:rsidR="004818D6">
        <w:rPr>
          <w:rStyle w:val="FontStyle33"/>
          <w:b w:val="0"/>
        </w:rPr>
        <w:lastRenderedPageBreak/>
        <w:t>десяти</w:t>
      </w:r>
      <w:r w:rsidRPr="00F56A20">
        <w:rPr>
          <w:rStyle w:val="FontStyle33"/>
          <w:b w:val="0"/>
        </w:rPr>
        <w:t>мандатн</w:t>
      </w:r>
      <w:r w:rsidR="004818D6">
        <w:rPr>
          <w:rStyle w:val="FontStyle33"/>
          <w:b w:val="0"/>
        </w:rPr>
        <w:t xml:space="preserve">ому </w:t>
      </w:r>
      <w:r w:rsidRPr="00F56A20">
        <w:rPr>
          <w:rStyle w:val="FontStyle33"/>
          <w:b w:val="0"/>
        </w:rPr>
        <w:t>избирательн</w:t>
      </w:r>
      <w:r w:rsidR="004818D6">
        <w:rPr>
          <w:rStyle w:val="FontStyle33"/>
          <w:b w:val="0"/>
        </w:rPr>
        <w:t>ому округу №1</w:t>
      </w:r>
      <w:r w:rsidRPr="00F56A20">
        <w:rPr>
          <w:rStyle w:val="FontStyle33"/>
          <w:b w:val="0"/>
        </w:rPr>
        <w:t xml:space="preserve"> в количестве 1 человек</w:t>
      </w:r>
      <w:r w:rsidR="00F56A20" w:rsidRPr="00F56A20">
        <w:rPr>
          <w:rStyle w:val="FontStyle33"/>
          <w:b w:val="0"/>
        </w:rPr>
        <w:t>а</w:t>
      </w:r>
      <w:r w:rsidRPr="00F56A20">
        <w:rPr>
          <w:rStyle w:val="FontStyle33"/>
          <w:b w:val="0"/>
        </w:rPr>
        <w:t xml:space="preserve"> (прилагается).</w:t>
      </w:r>
    </w:p>
    <w:p w:rsidR="000E39C5" w:rsidRPr="00F56A20" w:rsidRDefault="000E39C5" w:rsidP="000E39C5">
      <w:pPr>
        <w:numPr>
          <w:ilvl w:val="0"/>
          <w:numId w:val="1"/>
        </w:numPr>
        <w:spacing w:after="0" w:line="360" w:lineRule="auto"/>
        <w:jc w:val="both"/>
        <w:rPr>
          <w:rStyle w:val="FontStyle34"/>
        </w:rPr>
      </w:pPr>
      <w:r w:rsidRPr="00F56A20">
        <w:rPr>
          <w:rStyle w:val="FontStyle31"/>
          <w:b w:val="0"/>
          <w:sz w:val="28"/>
        </w:rPr>
        <w:t xml:space="preserve">Выдать </w:t>
      </w:r>
      <w:r w:rsidRPr="00F56A20">
        <w:rPr>
          <w:rStyle w:val="FontStyle28"/>
          <w:b w:val="0"/>
          <w:sz w:val="28"/>
        </w:rPr>
        <w:t xml:space="preserve">уполномоченному </w:t>
      </w:r>
      <w:r w:rsidRPr="00F56A20">
        <w:rPr>
          <w:rStyle w:val="FontStyle27"/>
          <w:b w:val="0"/>
          <w:sz w:val="28"/>
        </w:rPr>
        <w:t xml:space="preserve">представителю избирательного объединения </w:t>
      </w:r>
      <w:r w:rsidRPr="00F56A20">
        <w:rPr>
          <w:rStyle w:val="FontStyle33"/>
          <w:b w:val="0"/>
        </w:rPr>
        <w:t>Местное отделение  Партии «ЕДИНАЯ РОССИЯ» Кимрского района</w:t>
      </w:r>
      <w:r w:rsidRPr="00F56A20">
        <w:rPr>
          <w:rFonts w:ascii="Times New Roman" w:hAnsi="Times New Roman"/>
          <w:b/>
          <w:sz w:val="28"/>
          <w:szCs w:val="28"/>
        </w:rPr>
        <w:t xml:space="preserve"> </w:t>
      </w:r>
      <w:r w:rsidRPr="00F56A20">
        <w:rPr>
          <w:rStyle w:val="FontStyle34"/>
        </w:rPr>
        <w:t xml:space="preserve">копию заверенного списка кандидатов в депутаты </w:t>
      </w:r>
      <w:r w:rsidRPr="00F56A20">
        <w:rPr>
          <w:rStyle w:val="FontStyle33"/>
          <w:b w:val="0"/>
        </w:rPr>
        <w:t>Совета депутатов городского поселения поселок Белый Городок Кимрского района Тверской области четвертого созыва, выдвинутых избирательным объединением Местное отделение  Партии «ЕДИНАЯ РОССИЯ» Кимрского района</w:t>
      </w:r>
      <w:r w:rsidRPr="00F56A20">
        <w:rPr>
          <w:rFonts w:ascii="Times New Roman" w:hAnsi="Times New Roman"/>
          <w:b/>
          <w:sz w:val="28"/>
          <w:szCs w:val="28"/>
        </w:rPr>
        <w:t xml:space="preserve"> </w:t>
      </w:r>
      <w:r w:rsidRPr="00F56A20">
        <w:rPr>
          <w:rStyle w:val="FontStyle33"/>
          <w:b w:val="0"/>
        </w:rPr>
        <w:t xml:space="preserve">по </w:t>
      </w:r>
      <w:r w:rsidR="004818D6">
        <w:rPr>
          <w:rStyle w:val="FontStyle33"/>
          <w:b w:val="0"/>
        </w:rPr>
        <w:t>Белогородскому десяти</w:t>
      </w:r>
      <w:r w:rsidRPr="00F56A20">
        <w:rPr>
          <w:rStyle w:val="FontStyle33"/>
          <w:b w:val="0"/>
        </w:rPr>
        <w:t>мандатн</w:t>
      </w:r>
      <w:r w:rsidR="004818D6">
        <w:rPr>
          <w:rStyle w:val="FontStyle33"/>
          <w:b w:val="0"/>
        </w:rPr>
        <w:t>ому</w:t>
      </w:r>
      <w:r w:rsidRPr="00F56A20">
        <w:rPr>
          <w:rStyle w:val="FontStyle33"/>
          <w:b w:val="0"/>
        </w:rPr>
        <w:t xml:space="preserve"> избирательн</w:t>
      </w:r>
      <w:r w:rsidR="004818D6">
        <w:rPr>
          <w:rStyle w:val="FontStyle33"/>
          <w:b w:val="0"/>
        </w:rPr>
        <w:t>ому</w:t>
      </w:r>
      <w:r w:rsidRPr="00F56A20">
        <w:rPr>
          <w:rStyle w:val="FontStyle33"/>
          <w:b w:val="0"/>
        </w:rPr>
        <w:t xml:space="preserve"> округ</w:t>
      </w:r>
      <w:r w:rsidR="004818D6">
        <w:rPr>
          <w:rStyle w:val="FontStyle33"/>
          <w:b w:val="0"/>
        </w:rPr>
        <w:t>у №1.</w:t>
      </w:r>
    </w:p>
    <w:p w:rsidR="000E39C5" w:rsidRPr="00F56A20" w:rsidRDefault="000E39C5" w:rsidP="000E39C5">
      <w:pPr>
        <w:pStyle w:val="Style10"/>
        <w:widowControl/>
        <w:numPr>
          <w:ilvl w:val="0"/>
          <w:numId w:val="1"/>
        </w:numPr>
        <w:spacing w:line="360" w:lineRule="auto"/>
        <w:jc w:val="both"/>
        <w:rPr>
          <w:rStyle w:val="FontStyle34"/>
        </w:rPr>
      </w:pPr>
      <w:r w:rsidRPr="00F56A20">
        <w:rPr>
          <w:rStyle w:val="FontStyle34"/>
        </w:rPr>
        <w:t>Направить представленные в территориальную избирательную</w:t>
      </w:r>
      <w:r w:rsidR="004818D6">
        <w:rPr>
          <w:rStyle w:val="FontStyle34"/>
        </w:rPr>
        <w:t xml:space="preserve"> </w:t>
      </w:r>
      <w:r w:rsidRPr="00F56A20">
        <w:rPr>
          <w:rStyle w:val="FontStyle34"/>
        </w:rPr>
        <w:t xml:space="preserve">комиссию Кимрского района сведения о кандидатах в депутаты </w:t>
      </w:r>
      <w:r w:rsidRPr="00F56A20">
        <w:rPr>
          <w:rStyle w:val="FontStyle33"/>
          <w:b w:val="0"/>
        </w:rPr>
        <w:t>Совета депутатов городского поселения поселок Белый Городок Кимрского района Тверской области четвертого созыва выдвинутых избирательным объединением Местное отделение  Партии «ЕДИНАЯ РОССИЯ» Кимрского района</w:t>
      </w:r>
      <w:r w:rsidRPr="00F56A20">
        <w:rPr>
          <w:b/>
          <w:sz w:val="28"/>
          <w:szCs w:val="28"/>
        </w:rPr>
        <w:t xml:space="preserve"> </w:t>
      </w:r>
      <w:r w:rsidRPr="00F56A20">
        <w:rPr>
          <w:rStyle w:val="FontStyle33"/>
          <w:b w:val="0"/>
        </w:rPr>
        <w:t xml:space="preserve">по </w:t>
      </w:r>
      <w:r w:rsidR="004818D6">
        <w:rPr>
          <w:rStyle w:val="FontStyle33"/>
          <w:b w:val="0"/>
        </w:rPr>
        <w:t>Белогородскому десятимандатному</w:t>
      </w:r>
      <w:r w:rsidRPr="00F56A20">
        <w:rPr>
          <w:rStyle w:val="FontStyle33"/>
          <w:b w:val="0"/>
        </w:rPr>
        <w:t xml:space="preserve"> избирательн</w:t>
      </w:r>
      <w:r w:rsidR="004818D6">
        <w:rPr>
          <w:rStyle w:val="FontStyle33"/>
          <w:b w:val="0"/>
        </w:rPr>
        <w:t>ому</w:t>
      </w:r>
      <w:r w:rsidRPr="00F56A20">
        <w:rPr>
          <w:rStyle w:val="FontStyle33"/>
          <w:b w:val="0"/>
        </w:rPr>
        <w:t xml:space="preserve"> округ</w:t>
      </w:r>
      <w:r w:rsidR="004818D6">
        <w:rPr>
          <w:rStyle w:val="FontStyle33"/>
          <w:b w:val="0"/>
        </w:rPr>
        <w:t>у №1</w:t>
      </w:r>
      <w:r w:rsidRPr="00F56A20">
        <w:rPr>
          <w:rStyle w:val="FontStyle33"/>
          <w:b w:val="0"/>
        </w:rPr>
        <w:t xml:space="preserve"> в</w:t>
      </w:r>
      <w:r w:rsidRPr="00F56A20">
        <w:rPr>
          <w:rStyle w:val="FontStyle34"/>
        </w:rPr>
        <w:t xml:space="preserve"> соответствующие органы для проверки их достоверности.</w:t>
      </w:r>
    </w:p>
    <w:p w:rsidR="000E39C5" w:rsidRPr="00F56A20" w:rsidRDefault="000E39C5" w:rsidP="000E39C5">
      <w:pPr>
        <w:pStyle w:val="Style10"/>
        <w:widowControl/>
        <w:numPr>
          <w:ilvl w:val="0"/>
          <w:numId w:val="1"/>
        </w:numPr>
        <w:spacing w:line="360" w:lineRule="auto"/>
        <w:jc w:val="both"/>
        <w:rPr>
          <w:rStyle w:val="FontStyle34"/>
        </w:rPr>
      </w:pPr>
      <w:r w:rsidRPr="00F56A20">
        <w:rPr>
          <w:rStyle w:val="FontStyle34"/>
        </w:rPr>
        <w:t xml:space="preserve">Использовать в избирательных документах </w:t>
      </w:r>
      <w:r w:rsidRPr="00F56A20">
        <w:rPr>
          <w:rStyle w:val="FontStyle33"/>
          <w:b w:val="0"/>
        </w:rPr>
        <w:t xml:space="preserve">избирательного объединения Местное отделение  </w:t>
      </w:r>
      <w:r w:rsidR="00F56A20">
        <w:rPr>
          <w:rStyle w:val="FontStyle33"/>
          <w:b w:val="0"/>
        </w:rPr>
        <w:t>Всероссийской политической п</w:t>
      </w:r>
      <w:r w:rsidRPr="00F56A20">
        <w:rPr>
          <w:rStyle w:val="FontStyle33"/>
          <w:b w:val="0"/>
        </w:rPr>
        <w:t>артии «ЕДИНАЯ РОССИЯ» Кимрского района</w:t>
      </w:r>
      <w:r w:rsidR="004818D6">
        <w:rPr>
          <w:rStyle w:val="FontStyle33"/>
          <w:b w:val="0"/>
        </w:rPr>
        <w:t>,</w:t>
      </w:r>
      <w:r w:rsidRPr="00F56A20">
        <w:rPr>
          <w:b/>
          <w:sz w:val="28"/>
          <w:szCs w:val="28"/>
        </w:rPr>
        <w:t xml:space="preserve"> </w:t>
      </w:r>
      <w:r w:rsidRPr="00F56A20">
        <w:rPr>
          <w:rStyle w:val="FontStyle34"/>
        </w:rPr>
        <w:t xml:space="preserve">краткое наименование: </w:t>
      </w:r>
      <w:r w:rsidRPr="00F56A20">
        <w:rPr>
          <w:rStyle w:val="FontStyle33"/>
          <w:b w:val="0"/>
        </w:rPr>
        <w:t>Местное отделение  Партии «ЕДИНАЯ РОССИЯ» Кимрского района</w:t>
      </w:r>
      <w:r w:rsidRPr="00F56A20">
        <w:rPr>
          <w:rStyle w:val="FontStyle34"/>
          <w:b/>
        </w:rPr>
        <w:t>.</w:t>
      </w:r>
    </w:p>
    <w:p w:rsidR="000E39C5" w:rsidRPr="00F56A20" w:rsidRDefault="000E39C5" w:rsidP="000E39C5">
      <w:pPr>
        <w:numPr>
          <w:ilvl w:val="0"/>
          <w:numId w:val="1"/>
        </w:numPr>
        <w:spacing w:after="360" w:line="360" w:lineRule="auto"/>
        <w:jc w:val="both"/>
        <w:rPr>
          <w:rFonts w:ascii="Times New Roman" w:hAnsi="Times New Roman"/>
          <w:sz w:val="28"/>
          <w:szCs w:val="20"/>
        </w:rPr>
      </w:pPr>
      <w:r w:rsidRPr="00F56A20">
        <w:rPr>
          <w:rFonts w:ascii="Times New Roman" w:hAnsi="Times New Roman"/>
          <w:sz w:val="28"/>
          <w:szCs w:val="20"/>
        </w:rPr>
        <w:t>Разместить настоящее постановление на сайте территориальной избирательной комиссии Кимрского района информационно-телекоммуникационной сети «Интернет».</w:t>
      </w:r>
    </w:p>
    <w:tbl>
      <w:tblPr>
        <w:tblW w:w="9570" w:type="dxa"/>
        <w:tblLook w:val="0000"/>
      </w:tblPr>
      <w:tblGrid>
        <w:gridCol w:w="3652"/>
        <w:gridCol w:w="56"/>
        <w:gridCol w:w="1503"/>
        <w:gridCol w:w="4257"/>
        <w:gridCol w:w="102"/>
      </w:tblGrid>
      <w:tr w:rsidR="000E39C5" w:rsidRPr="00F56A20" w:rsidTr="007C2A56">
        <w:trPr>
          <w:gridAfter w:val="1"/>
          <w:wAfter w:w="102" w:type="dxa"/>
        </w:trPr>
        <w:tc>
          <w:tcPr>
            <w:tcW w:w="3708" w:type="dxa"/>
            <w:gridSpan w:val="2"/>
          </w:tcPr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56A20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56A20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56A20">
              <w:rPr>
                <w:rFonts w:ascii="Times New Roman" w:hAnsi="Times New Roman"/>
                <w:sz w:val="28"/>
                <w:szCs w:val="20"/>
              </w:rPr>
              <w:t>Кимрского района</w:t>
            </w:r>
          </w:p>
        </w:tc>
        <w:tc>
          <w:tcPr>
            <w:tcW w:w="5760" w:type="dxa"/>
            <w:gridSpan w:val="2"/>
            <w:vAlign w:val="bottom"/>
          </w:tcPr>
          <w:p w:rsidR="000E39C5" w:rsidRPr="00F56A20" w:rsidRDefault="000E39C5" w:rsidP="007C2A5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F56A20">
              <w:rPr>
                <w:rFonts w:ascii="Times New Roman" w:hAnsi="Times New Roman"/>
                <w:bCs/>
                <w:iCs/>
                <w:sz w:val="28"/>
                <w:szCs w:val="24"/>
              </w:rPr>
              <w:t>Т.Н. Батаева</w:t>
            </w:r>
          </w:p>
        </w:tc>
      </w:tr>
      <w:tr w:rsidR="000E39C5" w:rsidRPr="00F56A20" w:rsidTr="007C2A56">
        <w:trPr>
          <w:gridAfter w:val="1"/>
          <w:wAfter w:w="102" w:type="dxa"/>
        </w:trPr>
        <w:tc>
          <w:tcPr>
            <w:tcW w:w="3708" w:type="dxa"/>
            <w:gridSpan w:val="2"/>
          </w:tcPr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56A20"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56A20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56A20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56A20">
              <w:rPr>
                <w:rFonts w:ascii="Times New Roman" w:hAnsi="Times New Roman"/>
                <w:sz w:val="28"/>
                <w:szCs w:val="20"/>
              </w:rPr>
              <w:t>Кимрского района</w:t>
            </w:r>
          </w:p>
        </w:tc>
        <w:tc>
          <w:tcPr>
            <w:tcW w:w="5760" w:type="dxa"/>
            <w:gridSpan w:val="2"/>
            <w:vAlign w:val="bottom"/>
          </w:tcPr>
          <w:p w:rsidR="000E39C5" w:rsidRPr="00F56A20" w:rsidRDefault="000E39C5" w:rsidP="007C2A5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F56A20">
              <w:rPr>
                <w:rFonts w:ascii="Times New Roman" w:hAnsi="Times New Roman"/>
                <w:bCs/>
                <w:iCs/>
                <w:sz w:val="28"/>
                <w:szCs w:val="24"/>
              </w:rPr>
              <w:t>Л.К. Грудинская</w:t>
            </w:r>
          </w:p>
        </w:tc>
      </w:tr>
      <w:tr w:rsidR="004818D6" w:rsidRPr="00F56A20" w:rsidTr="007C2A56">
        <w:trPr>
          <w:gridAfter w:val="1"/>
          <w:wAfter w:w="102" w:type="dxa"/>
        </w:trPr>
        <w:tc>
          <w:tcPr>
            <w:tcW w:w="3708" w:type="dxa"/>
            <w:gridSpan w:val="2"/>
          </w:tcPr>
          <w:p w:rsidR="004818D6" w:rsidRDefault="004818D6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4818D6" w:rsidRPr="00F56A20" w:rsidRDefault="004818D6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4818D6" w:rsidRPr="00F56A20" w:rsidRDefault="004818D6" w:rsidP="007C2A5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</w:p>
        </w:tc>
      </w:tr>
      <w:tr w:rsidR="000E39C5" w:rsidRPr="00F56A20" w:rsidTr="007C2A56">
        <w:tblPrEx>
          <w:jc w:val="center"/>
          <w:tblLook w:val="04A0"/>
        </w:tblPrEx>
        <w:trPr>
          <w:jc w:val="center"/>
        </w:trPr>
        <w:tc>
          <w:tcPr>
            <w:tcW w:w="3652" w:type="dxa"/>
          </w:tcPr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</w:rPr>
              <w:lastRenderedPageBreak/>
              <w:br w:type="page"/>
            </w:r>
            <w:r w:rsidRPr="00F56A20">
              <w:rPr>
                <w:rFonts w:ascii="Times New Roman" w:hAnsi="Times New Roman"/>
              </w:rPr>
              <w:br w:type="page"/>
            </w:r>
            <w:r w:rsidRPr="00F56A20">
              <w:rPr>
                <w:rFonts w:ascii="Times New Roman" w:hAnsi="Times New Roman"/>
                <w:sz w:val="28"/>
                <w:szCs w:val="28"/>
              </w:rPr>
              <w:t>ЗАВЕРЕН</w:t>
            </w:r>
          </w:p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комиссией </w:t>
            </w:r>
          </w:p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  <w:sz w:val="28"/>
                <w:szCs w:val="28"/>
              </w:rPr>
              <w:t>Кимрского района</w:t>
            </w:r>
          </w:p>
          <w:p w:rsidR="000E39C5" w:rsidRPr="00F56A20" w:rsidRDefault="00F56A20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  <w:sz w:val="28"/>
                <w:szCs w:val="28"/>
              </w:rPr>
              <w:t>05</w:t>
            </w:r>
            <w:r w:rsidR="000E39C5" w:rsidRPr="00F56A20">
              <w:rPr>
                <w:rFonts w:ascii="Times New Roman" w:hAnsi="Times New Roman"/>
                <w:sz w:val="28"/>
                <w:szCs w:val="28"/>
              </w:rPr>
              <w:t xml:space="preserve"> июля 201</w:t>
            </w:r>
            <w:r w:rsidRPr="00F56A20">
              <w:rPr>
                <w:rFonts w:ascii="Times New Roman" w:hAnsi="Times New Roman"/>
                <w:sz w:val="28"/>
                <w:szCs w:val="28"/>
              </w:rPr>
              <w:t>9</w:t>
            </w:r>
            <w:r w:rsidR="000E39C5" w:rsidRPr="00F56A2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E39C5" w:rsidRPr="00F56A20" w:rsidRDefault="000E39C5" w:rsidP="007C2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E39C5" w:rsidRPr="00F56A20" w:rsidRDefault="000E39C5" w:rsidP="007C2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gridSpan w:val="2"/>
          </w:tcPr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0E39C5" w:rsidRPr="00F56A20" w:rsidRDefault="000E39C5" w:rsidP="007C2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  <w:sz w:val="28"/>
                <w:szCs w:val="28"/>
              </w:rPr>
              <w:t>Кимрского района</w:t>
            </w:r>
          </w:p>
          <w:p w:rsidR="000E39C5" w:rsidRPr="00F56A20" w:rsidRDefault="000E39C5" w:rsidP="00F56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56A20" w:rsidRPr="00F56A20">
              <w:rPr>
                <w:rFonts w:ascii="Times New Roman" w:hAnsi="Times New Roman"/>
                <w:sz w:val="28"/>
                <w:szCs w:val="28"/>
              </w:rPr>
              <w:t>05</w:t>
            </w:r>
            <w:r w:rsidRPr="00F56A20">
              <w:rPr>
                <w:rFonts w:ascii="Times New Roman" w:hAnsi="Times New Roman"/>
                <w:sz w:val="28"/>
                <w:szCs w:val="28"/>
              </w:rPr>
              <w:t xml:space="preserve"> июля 201</w:t>
            </w:r>
            <w:r w:rsidR="00F56A20" w:rsidRPr="00F56A20">
              <w:rPr>
                <w:rFonts w:ascii="Times New Roman" w:hAnsi="Times New Roman"/>
                <w:sz w:val="28"/>
                <w:szCs w:val="28"/>
              </w:rPr>
              <w:t>9</w:t>
            </w:r>
            <w:r w:rsidRPr="00F56A20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F56A20" w:rsidRPr="00F56A20">
              <w:rPr>
                <w:rFonts w:ascii="Times New Roman" w:hAnsi="Times New Roman"/>
                <w:sz w:val="28"/>
                <w:szCs w:val="28"/>
              </w:rPr>
              <w:t>62</w:t>
            </w:r>
            <w:r w:rsidRPr="00F56A20">
              <w:rPr>
                <w:rFonts w:ascii="Times New Roman" w:hAnsi="Times New Roman"/>
                <w:sz w:val="28"/>
                <w:szCs w:val="28"/>
              </w:rPr>
              <w:t>/</w:t>
            </w:r>
            <w:r w:rsidR="00F56A20" w:rsidRPr="00F56A20">
              <w:rPr>
                <w:rFonts w:ascii="Times New Roman" w:hAnsi="Times New Roman"/>
                <w:sz w:val="28"/>
                <w:szCs w:val="28"/>
              </w:rPr>
              <w:t>642</w:t>
            </w:r>
            <w:r w:rsidRPr="00F56A20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0E39C5" w:rsidRPr="00F56A20" w:rsidRDefault="000E39C5" w:rsidP="000E39C5">
      <w:pPr>
        <w:rPr>
          <w:rFonts w:ascii="Times New Roman" w:hAnsi="Times New Roman"/>
        </w:rPr>
      </w:pPr>
    </w:p>
    <w:p w:rsidR="000E39C5" w:rsidRPr="00F56A20" w:rsidRDefault="000E39C5" w:rsidP="000E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20">
        <w:rPr>
          <w:rFonts w:ascii="Times New Roman" w:hAnsi="Times New Roman"/>
          <w:b/>
          <w:sz w:val="28"/>
          <w:szCs w:val="28"/>
        </w:rPr>
        <w:t>Список</w:t>
      </w:r>
    </w:p>
    <w:p w:rsidR="000E39C5" w:rsidRPr="00F56A20" w:rsidRDefault="000E39C5" w:rsidP="000E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20">
        <w:rPr>
          <w:rFonts w:ascii="Times New Roman" w:hAnsi="Times New Roman"/>
          <w:b/>
          <w:sz w:val="28"/>
          <w:szCs w:val="28"/>
        </w:rPr>
        <w:t xml:space="preserve">кандидатов в депутаты </w:t>
      </w:r>
      <w:r w:rsidRPr="00F56A20">
        <w:rPr>
          <w:rStyle w:val="FontStyle33"/>
        </w:rPr>
        <w:t>Совета депутатов городского поселения поселок Белый Городок Кимрского района Тверской области четвертого созыва</w:t>
      </w:r>
      <w:r w:rsidRPr="00F56A20">
        <w:rPr>
          <w:rFonts w:ascii="Times New Roman" w:hAnsi="Times New Roman"/>
          <w:b/>
          <w:sz w:val="28"/>
          <w:szCs w:val="28"/>
        </w:rPr>
        <w:t xml:space="preserve">, выдвинутых </w:t>
      </w:r>
      <w:r w:rsidRPr="00F56A20">
        <w:rPr>
          <w:rStyle w:val="FontStyle33"/>
        </w:rPr>
        <w:t xml:space="preserve">избирательным объединением </w:t>
      </w:r>
      <w:r w:rsidR="004818D6">
        <w:rPr>
          <w:rStyle w:val="FontStyle33"/>
        </w:rPr>
        <w:t xml:space="preserve">Местное отделение </w:t>
      </w:r>
      <w:r w:rsidRPr="00F56A20">
        <w:rPr>
          <w:rStyle w:val="FontStyle33"/>
        </w:rPr>
        <w:t>Партии «ЕДИНАЯ РОССИЯ» Кимрского района</w:t>
      </w:r>
      <w:r w:rsidRPr="00F56A20">
        <w:rPr>
          <w:rFonts w:ascii="Times New Roman" w:hAnsi="Times New Roman"/>
          <w:b/>
          <w:sz w:val="28"/>
          <w:szCs w:val="28"/>
        </w:rPr>
        <w:t xml:space="preserve"> по </w:t>
      </w:r>
      <w:r w:rsidR="004818D6">
        <w:rPr>
          <w:rFonts w:ascii="Times New Roman" w:hAnsi="Times New Roman"/>
          <w:b/>
          <w:sz w:val="28"/>
          <w:szCs w:val="28"/>
        </w:rPr>
        <w:t>Белогородскому десятимандатному</w:t>
      </w:r>
      <w:r w:rsidRPr="00F56A20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4818D6">
        <w:rPr>
          <w:rFonts w:ascii="Times New Roman" w:hAnsi="Times New Roman"/>
          <w:b/>
          <w:sz w:val="28"/>
          <w:szCs w:val="28"/>
        </w:rPr>
        <w:t>ому</w:t>
      </w:r>
      <w:r w:rsidRPr="00F56A20">
        <w:rPr>
          <w:rFonts w:ascii="Times New Roman" w:hAnsi="Times New Roman"/>
          <w:b/>
          <w:sz w:val="28"/>
          <w:szCs w:val="28"/>
        </w:rPr>
        <w:t xml:space="preserve"> округ</w:t>
      </w:r>
      <w:r w:rsidR="004818D6">
        <w:rPr>
          <w:rFonts w:ascii="Times New Roman" w:hAnsi="Times New Roman"/>
          <w:b/>
          <w:sz w:val="28"/>
          <w:szCs w:val="28"/>
        </w:rPr>
        <w:t>у №1</w:t>
      </w:r>
    </w:p>
    <w:p w:rsidR="000E39C5" w:rsidRPr="00F56A20" w:rsidRDefault="000E39C5" w:rsidP="000E3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9C5" w:rsidRPr="00F56A20" w:rsidRDefault="000E39C5" w:rsidP="000E39C5">
      <w:pPr>
        <w:numPr>
          <w:ilvl w:val="0"/>
          <w:numId w:val="2"/>
        </w:numPr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F56A20">
        <w:rPr>
          <w:rFonts w:ascii="Times New Roman" w:hAnsi="Times New Roman"/>
          <w:b/>
          <w:sz w:val="28"/>
          <w:szCs w:val="28"/>
        </w:rPr>
        <w:t>По Белогородскому десятимандатному избирательному округу №1.</w:t>
      </w:r>
    </w:p>
    <w:tbl>
      <w:tblPr>
        <w:tblW w:w="9884" w:type="dxa"/>
        <w:tblInd w:w="-176" w:type="dxa"/>
        <w:tblLayout w:type="fixed"/>
        <w:tblLook w:val="04A0"/>
      </w:tblPr>
      <w:tblGrid>
        <w:gridCol w:w="284"/>
        <w:gridCol w:w="9600"/>
      </w:tblGrid>
      <w:tr w:rsidR="00970074" w:rsidRPr="00F56A20" w:rsidTr="00970074">
        <w:trPr>
          <w:cantSplit/>
        </w:trPr>
        <w:tc>
          <w:tcPr>
            <w:tcW w:w="284" w:type="dxa"/>
          </w:tcPr>
          <w:p w:rsidR="00970074" w:rsidRPr="00970074" w:rsidRDefault="00970074" w:rsidP="007C2A5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0" w:type="dxa"/>
            <w:tcBorders>
              <w:top w:val="nil"/>
              <w:left w:val="nil"/>
            </w:tcBorders>
          </w:tcPr>
          <w:p w:rsidR="000037A8" w:rsidRDefault="00970074" w:rsidP="00970074">
            <w:pPr>
              <w:rPr>
                <w:rFonts w:ascii="Times New Roman" w:hAnsi="Times New Roman"/>
                <w:sz w:val="28"/>
                <w:szCs w:val="28"/>
              </w:rPr>
            </w:pPr>
            <w:r w:rsidRPr="004818D6">
              <w:rPr>
                <w:rFonts w:ascii="Times New Roman" w:hAnsi="Times New Roman"/>
                <w:b/>
                <w:sz w:val="28"/>
                <w:szCs w:val="28"/>
              </w:rPr>
              <w:t xml:space="preserve">ВОРОНИН ИГОРЬ НИКОЛАЕВИЧ </w:t>
            </w:r>
            <w:r w:rsidRPr="00F56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0074" w:rsidRPr="00F56A20" w:rsidRDefault="00970074" w:rsidP="00970074">
            <w:pPr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A2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6A20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6A20">
              <w:rPr>
                <w:rFonts w:ascii="Times New Roman" w:hAnsi="Times New Roman"/>
                <w:sz w:val="28"/>
                <w:szCs w:val="28"/>
              </w:rPr>
              <w:t>1970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A20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</w:tr>
      <w:tr w:rsidR="004818D6" w:rsidRPr="00F56A20" w:rsidTr="007A4450">
        <w:trPr>
          <w:trHeight w:val="231"/>
        </w:trPr>
        <w:tc>
          <w:tcPr>
            <w:tcW w:w="9884" w:type="dxa"/>
            <w:gridSpan w:val="2"/>
            <w:vAlign w:val="bottom"/>
          </w:tcPr>
          <w:p w:rsidR="004818D6" w:rsidRDefault="004818D6" w:rsidP="004818D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A20">
              <w:rPr>
                <w:rFonts w:ascii="Times New Roman" w:hAnsi="Times New Roman"/>
                <w:sz w:val="28"/>
                <w:szCs w:val="28"/>
              </w:rPr>
              <w:t>место рождения:</w:t>
            </w:r>
          </w:p>
          <w:p w:rsidR="004818D6" w:rsidRPr="00F56A20" w:rsidRDefault="004818D6" w:rsidP="004818D6">
            <w:pPr>
              <w:widowControl w:val="0"/>
              <w:autoSpaceDE w:val="0"/>
              <w:autoSpaceDN w:val="0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F56A20">
              <w:rPr>
                <w:rFonts w:ascii="Times New Roman" w:hAnsi="Times New Roman"/>
                <w:sz w:val="44"/>
                <w:szCs w:val="44"/>
                <w:vertAlign w:val="superscript"/>
              </w:rPr>
              <w:t>п</w:t>
            </w:r>
            <w:r>
              <w:rPr>
                <w:rFonts w:ascii="Times New Roman" w:hAnsi="Times New Roman"/>
                <w:sz w:val="44"/>
                <w:szCs w:val="44"/>
                <w:vertAlign w:val="superscript"/>
              </w:rPr>
              <w:t xml:space="preserve">оселок </w:t>
            </w:r>
            <w:r w:rsidRPr="00F56A20">
              <w:rPr>
                <w:rFonts w:ascii="Times New Roman" w:hAnsi="Times New Roman"/>
                <w:sz w:val="44"/>
                <w:szCs w:val="44"/>
                <w:vertAlign w:val="superscript"/>
              </w:rPr>
              <w:t>Белый Городок, Кимрского района</w:t>
            </w:r>
          </w:p>
        </w:tc>
      </w:tr>
      <w:tr w:rsidR="00F56A20" w:rsidRPr="00F56A20" w:rsidTr="007C2A56">
        <w:trPr>
          <w:cantSplit/>
        </w:trPr>
        <w:tc>
          <w:tcPr>
            <w:tcW w:w="9884" w:type="dxa"/>
            <w:gridSpan w:val="2"/>
          </w:tcPr>
          <w:p w:rsidR="004818D6" w:rsidRDefault="00F56A20" w:rsidP="004818D6">
            <w:pPr>
              <w:pStyle w:val="14-15"/>
              <w:spacing w:line="240" w:lineRule="auto"/>
              <w:ind w:firstLine="0"/>
            </w:pPr>
            <w:r w:rsidRPr="00F56A20">
              <w:rPr>
                <w:szCs w:val="28"/>
              </w:rPr>
              <w:t>адрес места жительства</w:t>
            </w:r>
            <w:r>
              <w:t xml:space="preserve">: </w:t>
            </w:r>
          </w:p>
          <w:p w:rsidR="004818D6" w:rsidRDefault="004818D6" w:rsidP="004818D6">
            <w:pPr>
              <w:pStyle w:val="14-15"/>
              <w:spacing w:line="240" w:lineRule="auto"/>
              <w:ind w:firstLine="0"/>
            </w:pPr>
          </w:p>
          <w:p w:rsidR="00F56A20" w:rsidRPr="00F56A20" w:rsidRDefault="00F56A20" w:rsidP="000037A8">
            <w:pPr>
              <w:pStyle w:val="14-15"/>
              <w:spacing w:line="240" w:lineRule="auto"/>
              <w:ind w:firstLine="0"/>
              <w:rPr>
                <w:i/>
                <w:sz w:val="18"/>
              </w:rPr>
            </w:pPr>
            <w:r w:rsidRPr="00F56A20">
              <w:t>Тверская область, Кимрский район, п.</w:t>
            </w:r>
            <w:r w:rsidR="000037A8">
              <w:t xml:space="preserve"> </w:t>
            </w:r>
            <w:r w:rsidRPr="00F56A20">
              <w:t>Белый Городок</w:t>
            </w:r>
          </w:p>
        </w:tc>
      </w:tr>
    </w:tbl>
    <w:p w:rsidR="000E39C5" w:rsidRPr="00F56A20" w:rsidRDefault="000E39C5" w:rsidP="000E39C5">
      <w:pPr>
        <w:ind w:left="720"/>
        <w:rPr>
          <w:rFonts w:ascii="Times New Roman" w:hAnsi="Times New Roman"/>
          <w:sz w:val="28"/>
          <w:szCs w:val="28"/>
        </w:rPr>
      </w:pPr>
    </w:p>
    <w:p w:rsidR="00EB6264" w:rsidRPr="00F56A20" w:rsidRDefault="00EB6264">
      <w:pPr>
        <w:rPr>
          <w:rFonts w:ascii="Times New Roman" w:hAnsi="Times New Roman"/>
        </w:rPr>
      </w:pPr>
    </w:p>
    <w:sectPr w:rsidR="00EB6264" w:rsidRPr="00F56A20" w:rsidSect="00D50A0E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7B" w:rsidRDefault="008C547B" w:rsidP="00B846C0">
      <w:pPr>
        <w:spacing w:after="0" w:line="240" w:lineRule="auto"/>
      </w:pPr>
      <w:r>
        <w:separator/>
      </w:r>
    </w:p>
  </w:endnote>
  <w:endnote w:type="continuationSeparator" w:id="1">
    <w:p w:rsidR="008C547B" w:rsidRDefault="008C547B" w:rsidP="00B8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7B" w:rsidRDefault="008C547B" w:rsidP="00B846C0">
      <w:pPr>
        <w:spacing w:after="0" w:line="240" w:lineRule="auto"/>
      </w:pPr>
      <w:r>
        <w:separator/>
      </w:r>
    </w:p>
  </w:footnote>
  <w:footnote w:type="continuationSeparator" w:id="1">
    <w:p w:rsidR="008C547B" w:rsidRDefault="008C547B" w:rsidP="00B8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5" w:rsidRDefault="00B84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0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0E5" w:rsidRDefault="008C54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5" w:rsidRDefault="00B84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7A8">
      <w:rPr>
        <w:rStyle w:val="a5"/>
        <w:noProof/>
      </w:rPr>
      <w:t>3</w:t>
    </w:r>
    <w:r>
      <w:rPr>
        <w:rStyle w:val="a5"/>
      </w:rPr>
      <w:fldChar w:fldCharType="end"/>
    </w:r>
  </w:p>
  <w:p w:rsidR="00A350E5" w:rsidRDefault="008C54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5" w:rsidRPr="0078034E" w:rsidRDefault="008C547B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40106813"/>
    <w:multiLevelType w:val="hybridMultilevel"/>
    <w:tmpl w:val="DD0479E6"/>
    <w:lvl w:ilvl="0" w:tplc="36CC9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9C5"/>
    <w:rsid w:val="000037A8"/>
    <w:rsid w:val="000E39C5"/>
    <w:rsid w:val="004818D6"/>
    <w:rsid w:val="008C547B"/>
    <w:rsid w:val="00970074"/>
    <w:rsid w:val="00B846C0"/>
    <w:rsid w:val="00BD5E41"/>
    <w:rsid w:val="00EB6264"/>
    <w:rsid w:val="00F5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E39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E3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E39C5"/>
  </w:style>
  <w:style w:type="paragraph" w:customStyle="1" w:styleId="Style8">
    <w:name w:val="Style8"/>
    <w:basedOn w:val="a"/>
    <w:uiPriority w:val="99"/>
    <w:rsid w:val="000E3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E39C5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2">
    <w:name w:val="Style12"/>
    <w:basedOn w:val="a"/>
    <w:uiPriority w:val="99"/>
    <w:rsid w:val="000E39C5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E39C5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E39C5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0E39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E39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0E39C5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1">
    <w:name w:val="Обычный1"/>
    <w:rsid w:val="000E39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-15">
    <w:name w:val="Текст 14-15"/>
    <w:basedOn w:val="a"/>
    <w:rsid w:val="000E39C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F56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2019-07-04T06:31:00Z</dcterms:created>
  <dcterms:modified xsi:type="dcterms:W3CDTF">2019-07-08T07:25:00Z</dcterms:modified>
</cp:coreProperties>
</file>